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§1]                              AUTHORSHIP.                         [iyrropucrion.                       </w:t>
        <w:br/>
        <w:t xml:space="preserve">                                                                                                            </w:t>
        <w:br/>
        <w:t xml:space="preserve">  1 John,   and  James.      Still, Ephrem     Syrus   quotes   the  second   Epistle,  as                  </w:t>
        <w:br/>
        <w:t xml:space="preserve"> also  2  Peter  (see  Introduction     to  2 Pet.  § iv.  13)  and  Jude:    possessing                    </w:t>
        <w:br/>
        <w:t xml:space="preserve"> them    probably,    as  he   did  not   understand      Greek,    in  another    Syriac                   </w:t>
        <w:br/>
        <w:t xml:space="preserve"> version.                                                                                                   </w:t>
        <w:br/>
        <w:t xml:space="preserve">     7. Eusebius    reckons   both  Epistles   among    the  disputed   books  :  saying,                   </w:t>
        <w:br/>
        <w:t xml:space="preserve">  “ Among     the disputed    books   are  . . . . that named    the second,   and   third                  </w:t>
        <w:br/>
        <w:t xml:space="preserve">  of John,   whether    they   belong   to the  Evangelist,    or  to  some   one  else of:                 </w:t>
        <w:br/>
        <w:t xml:space="preserve"> the  same   name.”                                                                                         </w:t>
        <w:br/>
        <w:t xml:space="preserve">     Still, Eusebius’s   own   opinion    may   be  gathered    from  another    passage,                   </w:t>
        <w:br/>
        <w:t xml:space="preserve">_ where   he  says   of  St. John,   “In    his  Epistles   he   does   not  even   make                    </w:t>
        <w:br/>
        <w:t xml:space="preserve"> mention    of  his own   name,   or  calls  himself    presbyter    (elder),  but  never                   </w:t>
        <w:br/>
        <w:t xml:space="preserve"> Apostle    or  Evangelist.”      Whence     it would   appear    that he  received    the                  </w:t>
        <w:br/>
        <w:t xml:space="preserve">  two  smaller   Epistles   as genuine.                                                                     </w:t>
        <w:br/>
        <w:t xml:space="preserve">     8. Origen    mentions    them   with   a similar  expression    of  doubt.                             </w:t>
        <w:br/>
        <w:t xml:space="preserve">     9. Theodore     of  Mopsuestia,    if  we   are  thus   to  interpret   Leontius    of                 </w:t>
        <w:br/>
        <w:t xml:space="preserve">  Byzantium     (see  above,   ch.  iii. § iv. 11), rejected   these  in  common     with                   </w:t>
        <w:br/>
        <w:t xml:space="preserve">  the other   catholic  Epistles.                                                                           </w:t>
        <w:br/>
        <w:t xml:space="preserve">     10.  Theodoret    makes    no  mention    of them.                                                     </w:t>
        <w:br/>
        <w:t xml:space="preserve">     11.  In  a Homily    on Matt.   xxi.  23  aseribed   to Chrysostom,     but  written                   </w:t>
        <w:br/>
        <w:t xml:space="preserve">  probably   by  some    Antiochene     contemporary      of his,  we   read,  “But    the                  </w:t>
        <w:br/>
        <w:t xml:space="preserve">  second   and  the  third  the  fathers  exclude    from   the  canon.”                                    </w:t>
        <w:br/>
        <w:t xml:space="preserve">     12.  Jerome    says,  “‘ John  wrote   one   Epistle   which    is approved    by  all                 </w:t>
        <w:br/>
        <w:t xml:space="preserve">  ecclesiastical   and   learned   men;   but   the  other  two,   of which   the  begin-                   </w:t>
        <w:br/>
        <w:t xml:space="preserve">  ning   is ‘the  elder,’  are  ascribed    to John    the   Presbyter,    whose    tomb,                   </w:t>
        <w:br/>
        <w:t xml:space="preserve">  besides  that  of  St. John,   is to this  day  shewn    at Ephesus.”                                     </w:t>
        <w:br/>
        <w:t xml:space="preserve">     13.  In  the  middle    ages   there   seems   to have   been   no   doubt   on   the                  </w:t>
        <w:br/>
        <w:t xml:space="preserve">  authenticity   of  the  Epistles,  till Erasmus    revived   the  idea  of their  being                   </w:t>
        <w:br/>
        <w:t xml:space="preserve">  the  work   of John   the  Presbyter.      This   view,  grounded     on  the fact  that                  </w:t>
        <w:br/>
        <w:t xml:space="preserve">  the  Writer   names    himself    “the   Presbyter,”     has  been  often  maintained                     </w:t>
        <w:br/>
        <w:t xml:space="preserve">  since:   e. g. by  Grotius,   Beck,   Fritzsche,   and   others.                                          </w:t>
        <w:br/>
        <w:t xml:space="preserve">     14.  If  we  take   into  strict  account    the  import   of  this  appellation,   it                 </w:t>
        <w:br/>
        <w:t xml:space="preserve">  will  appear,   as  Liicke,   Huther,    and   Diisterdieck     have   maintained,     to                 </w:t>
        <w:br/>
        <w:t xml:space="preserve">  make    rather  for  than   against   the   authorship    by  St. John.     For   in the                  </w:t>
        <w:br/>
        <w:t xml:space="preserve">  first place,  assuming,     which   is  very   doubtful,  the   existence    of  such   a                 </w:t>
        <w:br/>
        <w:t xml:space="preserve">  person   as  John    the  Presbyter,    this  name    could   only  have   been   given                   </w:t>
        <w:br/>
        <w:t xml:space="preserve">  him  by  those   who    wished    to  distinguish     him   from   the   Apostle,    and                  </w:t>
        <w:br/>
        <w:t xml:space="preserve">  would   never  have   been  assumed     by himself   as a  personal   one,  sceing  that                  </w:t>
        <w:br/>
        <w:t xml:space="preserve">  he  bore  it in common     with  many    others  his  co-presbyters.                                      </w:t>
        <w:br/>
        <w:t xml:space="preserve">     15,  Again,   such   an  appellation     is not   without    example    as   used   of                 </w:t>
        <w:br/>
        <w:t xml:space="preserve">  Apostles,   and  might   bear  two  possible   senses,  either  of which   would    here                  </w:t>
        <w:br/>
        <w:t xml:space="preserve">  be  preferable   to the one  just  impugned.       In the  very  fragment    of  Papias                   </w:t>
        <w:br/>
        <w:t xml:space="preserve">  from   which   the  existence   of  the  presbyter   John    is  inferred,  he  several                   </w:t>
        <w:br/>
        <w:t xml:space="preserve">  times  uses  the  term   presbyter   of  Apostles    and   apostolic  men    as a class.                  </w:t>
        <w:br/>
        <w:t xml:space="preserve">  He   tells  of  “the    things   which    he   had   learned    from   the  presbyters                    </w:t>
        <w:br/>
        <w:t xml:space="preserve">     Vou.    Il.   Parr    I1—295                                            u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