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uJ            FOR     WIIAT      READERS          WRITTEN.         [irropuctios.                     </w:t>
        <w:br/>
        <w:t xml:space="preserve">                                                                                                            </w:t>
        <w:br/>
        <w:t xml:space="preserve">     address   is  in  the   Greek    to  “eclecté   Kyria    aud   her   children:”    “thy                </w:t>
        <w:br/>
        <w:t xml:space="preserve">     children”   ‘are mentioned    in  ver.  4:  Kyria   in  the  vocative   occurs   ver.  5:              </w:t>
        <w:br/>
        <w:t xml:space="preserve">     “the  children   of  thine  elect sister”  are   mentioned     as  sending    greeting,                </w:t>
        <w:br/>
        <w:t xml:space="preserve">     ver. 13.                                                                                               </w:t>
        <w:br/>
        <w:t xml:space="preserve">       3°  On   these  data   the following    doubts   arise.   Is  it an individual    lady               </w:t>
        <w:br/>
        <w:t xml:space="preserve">     who   is addressed   ?   And   ifso,  is either of  the  two  words   a  proper   name,                </w:t>
        <w:br/>
        <w:t xml:space="preserve">     Eclecté   or  Kyria,   and   which   ?    Or  is it  a church,    thus  called   figura-               </w:t>
        <w:br/>
        <w:t xml:space="preserve">     tively  2.  And    if so, is  it some    particular    body   of  Christians,    or  the               </w:t>
        <w:br/>
        <w:t xml:space="preserve">     Church    universal   ?                                  .                                             </w:t>
        <w:br/>
        <w:t xml:space="preserve">        4. These    questions    were   variously    answered    even   in  ancient    times.               </w:t>
        <w:br/>
        <w:t xml:space="preserve">     The   Scholiast    says, ‘Either     to a church,    or to  some   woman    ruling   her               </w:t>
        <w:br/>
        <w:t xml:space="preserve">     house   spiritually   by   the  evangelic     commandments.”          We    have    also               </w:t>
        <w:br/>
        <w:t xml:space="preserve">     in  CEcumenius      and   Theophylact,      as  a  comment     on   the  last verse    of              </w:t>
        <w:br/>
        <w:t xml:space="preserve">     the Epistle,   “Some     maintain   on  this  account   that  the  Epistle   is written                </w:t>
        <w:br/>
        <w:t xml:space="preserve">     not  to  a  woman,    but   to  a  church:    which    matter    we  do   not  wish   to               </w:t>
        <w:br/>
        <w:t xml:space="preserve">     dispute.”    The     individual    hypothesis     has   been   held    in  its  various                </w:t>
        <w:br/>
        <w:t xml:space="preserve">     forms   by  numerous     Commentators:       there   is  a  tradition   that  she   was                </w:t>
        <w:br/>
        <w:t xml:space="preserve">     named    Drusia   or  Drusiana:     and   a conjecture    that  she  was   Martha    the               </w:t>
        <w:br/>
        <w:t xml:space="preserve">     sister of  Lazarus     and  Mary.      Another     conjecture    has  been,   that   she               </w:t>
        <w:br/>
        <w:t xml:space="preserve">     was  Mary,    the mother    of our  Lord.                                                              </w:t>
        <w:br/>
        <w:t xml:space="preserve">        5. On   the  other   hand,  the  ecclesiastical   hypothesis    has  been   held   by               </w:t>
        <w:br/>
        <w:t xml:space="preserve">     Jerome,    taking   the  words    as meaning     the  whole     Christian   church:—                   </w:t>
        <w:br/>
        <w:t xml:space="preserve">     so also   apparently    Clement     of  Alexandria,    as  cited   above,   ch.  v.  § i.              </w:t>
        <w:br/>
        <w:t xml:space="preserve">     par. 5:   “Some     wish  on  this  account   to  prove  that   the  Epistle   was   not               </w:t>
        <w:br/>
        <w:t xml:space="preserve">     written   to  a woman,     but   to a  church.”     Some    have   carried  conjecture                 </w:t>
        <w:br/>
        <w:t xml:space="preserve">     so far  as  to  designate   the  particular   church   addressed:     e. g., Serrarius,                </w:t>
        <w:br/>
        <w:t xml:space="preserve">     supposing    the   Caius    of  the   third  Epistle    to  have    belonged    to  this               </w:t>
        <w:br/>
        <w:t xml:space="preserve">     church,   and   that  it  consequently     was   at  Corinth:      Whiston,    arguing                 </w:t>
        <w:br/>
        <w:t xml:space="preserve">     for Philadelphia:     Whitby,     for Jerusalem,    as being   the  Lady,   the mother                 </w:t>
        <w:br/>
        <w:t xml:space="preserve">    of  all churches:    Augusti,    for  the  same,   as  being   founded    by  our   Lord                </w:t>
        <w:br/>
        <w:t xml:space="preserve">    Himself.                                                                                                </w:t>
        <w:br/>
        <w:t xml:space="preserve">       6.  In  now    proceeding     to  examine     these   various    opinions,    I  have                </w:t>
        <w:br/>
        <w:t xml:space="preserve">    maintained     in the  corresponding     place   in the  Prolegomena      to my   Greek                 </w:t>
        <w:br/>
        <w:t xml:space="preserve">    Test.,   that  no   argument     can   fairly  be   founded    on  grammatical      con-                </w:t>
        <w:br/>
        <w:t xml:space="preserve">    siderations,   which   suit  one  hypothesis    as  well  as the  other.                                </w:t>
        <w:br/>
        <w:t xml:space="preserve">       7.  In  weighing     the   probability   of  cither  hypothesis,     the   following                 </w:t>
        <w:br/>
        <w:t xml:space="preserve">    considerations     are  of  importance.      It would    seem,   as  I have   remarked                  </w:t>
        <w:br/>
        <w:t xml:space="preserve">    in  my  note  on  ver.  13, as  if the salutation   there   rather  favoured    the  idea               </w:t>
        <w:br/>
        <w:t xml:space="preserve">    of  a  church   being    addressed,    because   we  have   no  mention    there  of  the               </w:t>
        <w:br/>
        <w:t xml:space="preserve">    elect  sister  herself,  but   only  of  her   children.     But   then   we   must   set               </w:t>
        <w:br/>
        <w:t xml:space="preserve">    against   this the  fact,  that  in the  process   of the  Epistle   itself, the  Ayria                 </w:t>
        <w:br/>
        <w:t xml:space="preserve">    (lady)   herself   does  distinctly   appear    and   is  personally   addressed.      It               </w:t>
        <w:br/>
        <w:t xml:space="preserve">    would    be, to say   the least,  strange,  to  address   the  whole    church    in the                </w:t>
        <w:br/>
        <w:t xml:space="preserve">    one  case,  and   not to  send  greeting   from   the  whole   church   in  the  other.                 </w:t>
        <w:br/>
        <w:t xml:space="preserve">             297                               u2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