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ur]                   FOR     WHAT        READERS,         &amp;e.   — [uyrropuction.                      </w:t>
        <w:br/>
        <w:t xml:space="preserve">                                                                                                            </w:t>
        <w:br/>
        <w:t xml:space="preserve">   suspect   it to be  spurious.     He   is willing   to  pass   over   the  phenomena                     </w:t>
        <w:br/>
        <w:t xml:space="preserve">   in it which    have    appeared    stumbling-blocks       to others:    its citation   of                </w:t>
        <w:br/>
        <w:t xml:space="preserve">   the  book   of  Enoch,    its probable    acquaintance     with    the Epistle    to  the                </w:t>
        <w:br/>
        <w:t xml:space="preserve">   Romans,    its difficult  but  apparently    Greck    style.                                             </w:t>
        <w:br/>
        <w:t xml:space="preserve">      9.  Schwegler,     on  the   other   hand,    though    acknowledging       its  very                 </w:t>
        <w:br/>
        <w:t xml:space="preserve">   simple   and   undeveloped      character   in  point  of doctrine,   yet  draws    from                 </w:t>
        <w:br/>
        <w:t xml:space="preserve">   vy.  17,   18  a  proof   that   it  belongs    to  the  postapostolic      times.    He                 </w:t>
        <w:br/>
        <w:t xml:space="preserve">   thinks   that  the   forger  prefixed    the  name   of Jude,   brother   of James,    in                </w:t>
        <w:br/>
        <w:t xml:space="preserve">   order  to give   to his  writing   the weight    of connexion,    in point  of doctrine                  </w:t>
        <w:br/>
        <w:t xml:space="preserve">   and  spirit, with   this  latter  great  name.              :                                            </w:t>
        <w:br/>
        <w:t xml:space="preserve">      10.  But   as Huther    well  remarks,    had   this  been  so  ;—in   other  words,                  </w:t>
        <w:br/>
        <w:t xml:space="preserve">   for  so the  hypothesis     seems   to  imply,   had   the  Epistle   been   written   in                </w:t>
        <w:br/>
        <w:t xml:space="preserve">   the  interests  of Judaizing    Christianity    against   Pauline,   we  should   surely                 </w:t>
        <w:br/>
        <w:t xml:space="preserve">   have   found   more    indications   of  this  in it:  and  as  to the  superseription                   </w:t>
        <w:br/>
        <w:t xml:space="preserve">   we  may   reply,   that  a forger  would    hardly   have    attributed   his  composi-                  </w:t>
        <w:br/>
        <w:t xml:space="preserve">   tion  to a man   otherwise    so  entirely  unknown      as Jude   was.                                  </w:t>
        <w:br/>
        <w:t xml:space="preserve">      11.  The   fact  that  doubts  were   entertained    respecting    the  authenticity                  </w:t>
        <w:br/>
        <w:t xml:space="preserve">   of the  Epistle   in early  times,   and  that  we  do  not   find many    traces  of  its               </w:t>
        <w:br/>
        <w:t xml:space="preserve">   use  in the  primitive   Fathers,   may    easily be  accounted    for  from  its  short-                </w:t>
        <w:br/>
        <w:t xml:space="preserve">   ness,  from  its special  character,   from  its presumed    reference   to apocryphal                   </w:t>
        <w:br/>
        <w:t xml:space="preserve">   sources,   from  its apparently    not  being   written   by  an  Apostle.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SECTION        II.                                                    </w:t>
        <w:br/>
        <w:t xml:space="preserve">           FOR   WHAT     READERS     AND    WITH    WHAT     OBJECT     WRITTEN.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 The   readers   are  addressed     merely   as  Christians:     perhaps,   as  De                 </w:t>
        <w:br/>
        <w:t xml:space="preserve">   Wette    suggests,   because    the  matters   mentioned     in the  Epistle   are  little               </w:t>
        <w:br/>
        <w:t xml:space="preserve">   to  their credit.    The   evil  persons   stigmatized    in  it do  not  seem   to have                 </w:t>
        <w:br/>
        <w:t xml:space="preserve">   been   heretical    teachers,   as  commonly      supposed,    but   rather   Libertines,                </w:t>
        <w:br/>
        <w:t xml:space="preserve">   practical    unbelievers    (vv.   4,  8),  scoffers  (ver.  18),   whose    pride   and                 </w:t>
        <w:br/>
        <w:t xml:space="preserve">   wantonness     (vv.   8,  10,  12   f.), whose    murmuring,      and   refractory   and                 </w:t>
        <w:br/>
        <w:t xml:space="preserve">   party   spirit (vv.   11, 16,  19),  threatened    to  bring   about   the  destruction                  </w:t>
        <w:br/>
        <w:t xml:space="preserve">   of  the  church.      In 2  Peter,   as I  have    already  observed     above,   ch.  iv.               </w:t>
        <w:br/>
        <w:t xml:space="preserve">   §     iii.  these   persons   are   developed    into   false  teachers:    one   of  the                </w:t>
        <w:br/>
        <w:t xml:space="preserve">   circumstances      from   which     I  have    inferred    the   posteriority   of   that                </w:t>
        <w:br/>
        <w:t xml:space="preserve">   Epistle.                                                        :                                        </w:t>
        <w:br/>
        <w:t xml:space="preserve">      2.  It is mainly   to warn    his readers   against   these,  that  St. Jude   writes                 </w:t>
        <w:br/>
        <w:t xml:space="preserve">   the  Epistle:    “to   exhort    them    that  they  should    contend    carnestly   for                </w:t>
        <w:br/>
        <w:t xml:space="preserve">   the  faith  once,”  and   once  for  all, “ delivered   to the   saints.”                                </w:t>
        <w:br/>
        <w:t xml:space="preserve">      3.  When    we   come   to ask  whether    the  readers   formed   a  cirenmscribed                   </w:t>
        <w:br/>
        <w:t xml:space="preserve">   eircle  of  Christians,    and   if so,  where,   we   find  ourselves    left  to  mere                 </w:t>
        <w:br/>
        <w:t xml:space="preserve">   speculation    for  an   answer,     There    does   certainly   appear   to  be  a spe-                 </w:t>
        <w:br/>
        <w:t xml:space="preserve">            303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