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§1]           AUTHORSHIP             AND      CANONICITY.             [ixtrovucrion,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2.  This   view   rests on  external,   and  on internal   evidence.     I  shall  first               </w:t>
        <w:br/>
        <w:t xml:space="preserve">   specify  both  these,  and  then   pass  on to other   views  respecting    the author-                  </w:t>
        <w:br/>
        <w:t xml:space="preserve">   ship.   And    in so  doing,  I  shall  at present   cite merely    those   testimonies                  </w:t>
        <w:br/>
        <w:t xml:space="preserve">   which   bear   more   or less  directly  on  the  authorship.      The   most   ancient                  </w:t>
        <w:br/>
        <w:t xml:space="preserve">   are the  following    :                                                                                  </w:t>
        <w:br/>
        <w:t xml:space="preserve">      3. Justin   Martyr,    in  his dialogue    with   Trypho    the  Jew   (written    be-                </w:t>
        <w:br/>
        <w:t xml:space="preserve">   tween   A.D,  139  and   161):   “And...        among     us  a  certain   man   named                   </w:t>
        <w:br/>
        <w:t xml:space="preserve">   John,   one  of the  Apostles    of Christ,   in the  Apocalypse     which   was   made                  </w:t>
        <w:br/>
        <w:t xml:space="preserve">   to him   prophesied    that  those   who   have  believed    in our  time   shall spend                  </w:t>
        <w:br/>
        <w:t xml:space="preserve">   a thousand    years   in Jerusalem,    and  after  this the universal    and  in a word                  </w:t>
        <w:br/>
        <w:t xml:space="preserve">   eternal  resurrection    and  judgment     of all together    shall take   place.”                       </w:t>
        <w:br/>
        <w:t xml:space="preserve">      We   may   mention     by  the way,   that  this  testimony    of Justin   is doubly                  </w:t>
        <w:br/>
        <w:t xml:space="preserve">   important,   as  referred   to by Eusebius,    himself   no  believer  in the  apostolic                 </w:t>
        <w:br/>
        <w:t xml:space="preserve">   authorship:    “Justin     has   made    mention     of  the   Apocalypse     of  John,                  </w:t>
        <w:br/>
        <w:t xml:space="preserve">   plainly  stating   it to be  by  the  Apostle.”                                                          </w:t>
        <w:br/>
        <w:t xml:space="preserve">      The   authenticity    and   value   of  the  passage    of  Justin   has   been   dis-                </w:t>
        <w:br/>
        <w:t xml:space="preserve">   cussed   at considerable     length   and  with   much    candour    by  Liicke.     He,                 </w:t>
        <w:br/>
        <w:t xml:space="preserve">   himself   a  disbeliever    in  St. John’s    authorship,     confesses   that   it  is a                </w:t>
        <w:br/>
        <w:t xml:space="preserve">   genuine   and   decided   testimony    in its favour.                                                    </w:t>
        <w:br/>
        <w:t xml:space="preserve">      4. Melito,   bishop   of  Sardis  (died   about   171),  is  said  by   Eusebius    to                </w:t>
        <w:br/>
        <w:t xml:space="preserve">   have   written   treatises  on  the  devil, and   on  the Apocalypse      of John.     It                </w:t>
        <w:br/>
        <w:t xml:space="preserve">   is fairly reasoned    that  Eusebius    would   hardly   have   failed  to notice,  sup-                 </w:t>
        <w:br/>
        <w:t xml:space="preserve">   posing   him  to  have  scen   Melito’s   work,    any  view   of  his which    doubted                  </w:t>
        <w:br/>
        <w:t xml:space="preserve">   the  apostolic   origin:  and   that  this  may    therefore   be  legitimately    taken                 </w:t>
        <w:br/>
        <w:t xml:space="preserve">   as an  indirect  testimony     in its favour.                                                            </w:t>
        <w:br/>
        <w:t xml:space="preserve">      5.  Of a  similar  indirect   nature   are   the  two  next   testimonies.     Theo-                  </w:t>
        <w:br/>
        <w:t xml:space="preserve">   philus,  bishop   of Antioch    (died   about   180),  is said  by  Eusebius    to  have                 </w:t>
        <w:br/>
        <w:t xml:space="preserve">   written   a book   entitled  “  Against   the  heresy   of  Hermogenes,”      in  which                  </w:t>
        <w:br/>
        <w:t xml:space="preserve">   he  uses  testimonies   from   the  Apocalypse     of  John,                                             </w:t>
        <w:br/>
        <w:t xml:space="preserve">      6. And    similarly   Eusebius    says  of Apollonius,     who   flourished   in Asia                 </w:t>
        <w:br/>
        <w:t xml:space="preserve">   Minor    at the  end  of  cent. ii,  and  wrote   against   the  Montanists,    thereby                  </w:t>
        <w:br/>
        <w:t xml:space="preserve">   making    his testimony     more   important:     ‘He    also  uses  testimonies    from                 </w:t>
        <w:br/>
        <w:t xml:space="preserve">   the Apocalypse      of  John:   and   he   relates   that  a  dead   man    was   raised                 </w:t>
        <w:br/>
        <w:t xml:space="preserve">   miraculously    by  John    himself   in  Ephesus.”      From    this  latter  sentence                  </w:t>
        <w:br/>
        <w:t xml:space="preserve">   there  can  be  no  doubt   that  Apollonius     regarded    the  Apocalypse     as  the                 </w:t>
        <w:br/>
        <w:t xml:space="preserve">   work   of John   the  Apostle.                                                                           </w:t>
        <w:br/>
        <w:t xml:space="preserve">      7.  We   now   come    to  the  prineipal    second   century    witness,   Irenzus                   </w:t>
        <w:br/>
        <w:t xml:space="preserve">   (died  about   180).    Respecting     the value   of his  testimony,   it may   suffice                 </w:t>
        <w:br/>
        <w:t xml:space="preserve">   to remind    the student   that  he had   been  a hearer   of Polyearp,    the  disciple                 </w:t>
        <w:br/>
        <w:t xml:space="preserve">   of St.  John,    And    this  testimony    occurs    up  and   down    his writings    in                </w:t>
        <w:br/>
        <w:t xml:space="preserve">   great  abundance,    and   in the  most  decisive   terms.    “ John   the  Disciple   of                </w:t>
        <w:br/>
        <w:t xml:space="preserve">   the Lord,”   is stated  by him   in four  places  to have   written  the  Apocalypse,                    </w:t>
        <w:br/>
        <w:t xml:space="preserve">   —and    “John”      in two  places.    And    this John   can   be  no  other  than  the                 </w:t>
        <w:br/>
        <w:t xml:space="preserve">   Apostle:    for  he  says,  “John     the Disciple   of the  Lord    (as  above),   who                  </w:t>
        <w:br/>
        <w:t xml:space="preserve">            309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