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REVELATION.                                [eu.  xx.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lay  upon   His   breast,  himself    published    the  gospel   when    he  resided   in       </w:t>
        <w:br/>
        <w:t xml:space="preserve">            Ephesus     of Asia.”     But  the  most   remarkable     testimony,    and  one  which         </w:t>
        <w:br/>
        <w:t xml:space="preserve">            will  come   before   us  again  and   again  during   the  course   of this  Introdue-         </w:t>
        <w:br/>
        <w:t xml:space="preserve">            tion,  is in a passage,   where,    having   given   certain  reasons   for the  number         </w:t>
        <w:br/>
        <w:t xml:space="preserve">            of  Antichrist’s   name    being   666,   he  proceeds,    “ Now    this  being  so, and        </w:t>
        <w:br/>
        <w:t xml:space="preserve">            this  number    being   found   in  all the  good   and   ancient   copies,  and   being        </w:t>
        <w:br/>
        <w:t xml:space="preserve">            testified  to by   those  very   men   who   have   seen  John   face  to  face...      .”      </w:t>
        <w:br/>
        <w:t xml:space="preserve">            Then    after  some   remarks,   and   stating   two  names    current   as suiting   the       </w:t>
        <w:br/>
        <w:t xml:space="preserve">            number,    he  coneludes,    ‘  We   indeed   do  not  venture   positively  to  demon-         </w:t>
        <w:br/>
        <w:t xml:space="preserve">            strate  concerning    the  name    of Antichrist.      For  if it had  been   fitting for       </w:t>
        <w:br/>
        <w:t xml:space="preserve">            his  name   to  be openly   revealed    to this  age,  it would   have   been   declared        </w:t>
        <w:br/>
        <w:t xml:space="preserve">            by   him   who    saw   the   Apocalypse.       For   it  was   seen   not   long   ago,”       </w:t>
        <w:br/>
        <w:t xml:space="preserve">            but   close   upon   our   own    generation,     near    the  end   of   the  reign   of       </w:t>
        <w:br/>
        <w:t xml:space="preserve">            Domitian.”                                                                                      </w:t>
        <w:br/>
        <w:t xml:space="preserve">               This   is beyond    question   the  most   important     evidence    which    has  yet       </w:t>
        <w:br/>
        <w:t xml:space="preserve">            come    before   us.   And    we  may   observe    that  it is in no  way   affected   by       </w:t>
        <w:br/>
        <w:t xml:space="preserve">            any   opinion   which   we  may    have   formed    respecting    Irenwus’s   merits   as       </w:t>
        <w:br/>
        <w:t xml:space="preserve">            an  expositor,   nor by  any  of  his peculiar  opinions,     He  here  merely   asserts        </w:t>
        <w:br/>
        <w:t xml:space="preserve">            what,   if  he  were   a man   of  ordinary   power    of  collecting    and   retaining        </w:t>
        <w:br/>
        <w:t xml:space="preserve">            facts,  he  must   very  well  have   known    for  certain.                                    </w:t>
        <w:br/>
        <w:t xml:space="preserve">               8.  Keeping     at  present   to  the  direct  witnesses    for the  authorship     by       </w:t>
        <w:br/>
        <w:t xml:space="preserve">            St.  John,   we  next   come   to Tertullian   (died  about   220).    THis testimonies         </w:t>
        <w:br/>
        <w:t xml:space="preserve">            are  many    and  decisive.                                                                     </w:t>
        <w:br/>
        <w:t xml:space="preserve">               “ For   also  the Apostle    John   in the  Apocalypse     describes   a sword    pro-       </w:t>
        <w:br/>
        <w:t xml:space="preserve">            eceding    out  of  the  mouth     of  our  Lord:”    and   again,   “This     (celestial       </w:t>
        <w:br/>
        <w:t xml:space="preserve">            city)  Ezekiel   was   acquainted     with,   and   the Apostle    John    saw.”    And         </w:t>
        <w:br/>
        <w:t xml:space="preserve">            similarly   in six  other  places.                                                              </w:t>
        <w:br/>
        <w:t xml:space="preserve">               9.  The   fragment    on  the  Canon    called   by  the  name    of Muratori,    and        </w:t>
        <w:br/>
        <w:t xml:space="preserve">            written   about   200, says,   “ And  John    in the Apocalypse,     though   he  writes        </w:t>
        <w:br/>
        <w:t xml:space="preserve">            to seven   churches,   yet  speaks   to  all...   .,” where   the  context   shews   that       </w:t>
        <w:br/>
        <w:t xml:space="preserve">            the  Apostle    John   must   be  intended.                                                     </w:t>
        <w:br/>
        <w:t xml:space="preserve">               10.  Hippolytus,      bishop   of  Ostia   (Porto),  about   240,   in  his writings         </w:t>
        <w:br/>
        <w:t xml:space="preserve">            very  frequently    quotes  the  Apocalypse,    and   almost  always   with  the  words,        </w:t>
        <w:br/>
        <w:t xml:space="preserve">            “John     says.”    Whom     he  meant    by  John    is evident   from   one  passage   :      </w:t>
        <w:br/>
        <w:t xml:space="preserve">            “Tell   me,   blessed   John,    Apostle   and  Disciple    of  the Lord,    what   thou        </w:t>
        <w:br/>
        <w:t xml:space="preserve">            sawest   and   heardest    concerning     Babylon.”      And    then   he  proceeds    to       </w:t>
        <w:br/>
        <w:t xml:space="preserve">            quote   ch.  xvii. 1—18,       Multitudes    of  other  citations   also  occur.    And         </w:t>
        <w:br/>
        <w:t xml:space="preserve">            one  of  his prineipal   works,   as  specified  in  the  catalogue   found    inseribed        </w:t>
        <w:br/>
        <w:t xml:space="preserve">            on   his statue,  was   a  defence    of  the  Gospel    and  Apocalypse      of  John.:        </w:t>
        <w:br/>
        <w:t xml:space="preserve">            mentioned     also by  Jerome.                                                                  </w:t>
        <w:br/>
        <w:t xml:space="preserve">               11.  Clement     of Alexandria     (about   200)  says  of  the faithful  presbyter,         </w:t>
        <w:br/>
        <w:t xml:space="preserve">            “Their     presbyter   . . . . shall sit on the  twenty-and-four      thrones,  as John         </w:t>
        <w:br/>
        <w:t xml:space="preserve">            says  in  the  Apocalypse.”      And   elsewhere    he  fixes  this name    as meaning          </w:t>
        <w:br/>
        <w:t xml:space="preserve">            the  Apostle,   by  saying,   “ Hear   a story,—not     a story  but a true  history,—          </w:t>
        <w:br/>
        <w:t xml:space="preserve">                     310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