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       ]               REVELATION.                               (on.  xxm.       </w:t>
        <w:br/>
        <w:t xml:space="preserve">                                                                                                            </w:t>
        <w:br/>
        <w:t xml:space="preserve">             not   in  the   Latin   church.     Pope    Gelasius,    in   his  deeree,   concerning        </w:t>
        <w:br/>
        <w:t xml:space="preserve">             “what     books   were   to be  received”     (500),   gives   the   book   its  place   in    </w:t>
        <w:br/>
        <w:t xml:space="preserve">             the  Canon    of  the Catholie    Chureh,    between    the  Epistles   of St.  Paul  and      </w:t>
        <w:br/>
        <w:t xml:space="preserve">             the  Catholic   Epistles.     Primasius    and  Cassiodorus,     in the  sixth   century,      </w:t>
        <w:br/>
        <w:t xml:space="preserve">             expound     it as  apostolie   and   canonical.     But    Junilius   the  African,    the     </w:t>
        <w:br/>
        <w:t xml:space="preserve">             friend   of Primasius,    says,  that   only  seventeen    books,   viz.  the  Old   Test.     </w:t>
        <w:br/>
        <w:t xml:space="preserve">             prophets    and  the  book  of  Psalms,   contain   the  Scripture   propheey    : “but,”      </w:t>
        <w:br/>
        <w:t xml:space="preserve">             he  continues,    “concerning     the  Apocalypse      of John    there  is much    doubt      </w:t>
        <w:br/>
        <w:t xml:space="preserve">             among    the  Orientals.”      This   he  had  learned   from   Paulus,    a Persiau,   of     </w:t>
        <w:br/>
        <w:t xml:space="preserve">             the  school   of Nisibis:    and  he  consequently      seems   inclined   not   to place      </w:t>
        <w:br/>
        <w:t xml:space="preserve">             it among    the  “ books   of  complete    authority.”                                         </w:t>
        <w:br/>
        <w:t xml:space="preserve">                62.   The   fourth   synod    of  Toledo     (633)    in  its  seventeenth      canon,      </w:t>
        <w:br/>
        <w:t xml:space="preserve">             deerees    that,  seeing   the   Apocalypse      is by  many     councils    and   Popes       </w:t>
        <w:br/>
        <w:t xml:space="preserve">             sanctioned    as  a  work    of  the  Apostle   John,    and  as  canonical,   it should,      </w:t>
        <w:br/>
        <w:t xml:space="preserve">             under   pain   of excommunication,        be preached     on  in the  church    between        </w:t>
        <w:br/>
        <w:t xml:space="preserve">             Easter   and  Pentecost.      The   Synod    speaks   of “many     who   do  not  receive      </w:t>
        <w:br/>
        <w:t xml:space="preserve">             its authority,   and   scorn   to read  it in  the  church   of  God.”     This,   Liicke      </w:t>
        <w:br/>
        <w:t xml:space="preserve">             thinks,   points   to doubters    in  the   West    also.    But   Isidore    of  Seville      </w:t>
        <w:br/>
        <w:t xml:space="preserve">             (died  636),   having    given   the  generally    received   canon,   speaks    of many       </w:t>
        <w:br/>
        <w:t xml:space="preserve">             Latins   who   doubted    of  the  Pauline   origin  of the  Epistle   to the  Hebrews,        </w:t>
        <w:br/>
        <w:t xml:space="preserve">             of  the  genuineness      of  2  Peter,   of  the  Epistle    of   James,    and   2  and      </w:t>
        <w:br/>
        <w:t xml:space="preserve">             3  John;    but   not  a  word   of  any   who    doubted    about   the   Apocalypse.         </w:t>
        <w:br/>
        <w:t xml:space="preserve">             So   that  it  may   be  after   all that   the  Synod     of  Toledo    may   allude   to     </w:t>
        <w:br/>
        <w:t xml:space="preserve">             Orientals   only.                                                                    :         </w:t>
        <w:br/>
        <w:t xml:space="preserve">                63.  Ienceforward       in  the Western     chureh,   with   the  sole  exception    of     </w:t>
        <w:br/>
        <w:t xml:space="preserve">             the  Capitulare    of Charlemagne,      which,    following    Greek    authorities   and      </w:t>
        <w:br/>
        <w:t xml:space="preserve">             especially   the   Synod     of   Laodicea,     excluded     the   book    from    public      </w:t>
        <w:br/>
        <w:t xml:space="preserve">             reading,   we   find  universal     recognition     of  the   Apocalypse      until   the      </w:t>
        <w:br/>
        <w:t xml:space="preserve">             Reformation.                                                                                   </w:t>
        <w:br/>
        <w:t xml:space="preserve">                64.  In  the   Greek    church    during    the   last  noticed    period    opinions       </w:t>
        <w:br/>
        <w:t xml:space="preserve">             were   much    in the  same   state  as in  the  fourth   century.     On   one  side  we      </w:t>
        <w:br/>
        <w:t xml:space="preserve">             find rejection   of the  book,   at the  least  from   public  ecclesiastical   use:   on      </w:t>
        <w:br/>
        <w:t xml:space="preserve">             the other,   unsuspecting     reception   of  it as  a genuine   work   of  the  Apostle       </w:t>
        <w:br/>
        <w:t xml:space="preserve">            John.      Neither    side  takes   any  pains   to  justify  its  view   critically,  but      </w:t>
        <w:br/>
        <w:t xml:space="preserve">             simply   conforms     to  local   ecclesiastical    usage.     Cyril    of  Alexandria         </w:t>
        <w:br/>
        <w:t xml:space="preserve">            says,   “ The   wise  John,    who   wrote   for  us  the   book   of  the  Apocalypse,         </w:t>
        <w:br/>
        <w:t xml:space="preserve">            which    has   also  been  honoured     with   the  approval    of the  fathers.”     The       </w:t>
        <w:br/>
        <w:t xml:space="preserve">            very   expression    here,  it is true, betrays    consciousness    of the  existence    of     </w:t>
        <w:br/>
        <w:t xml:space="preserve">            doubts,   which     however     do  not   affect  his  confidence,    nor   that   of   his     </w:t>
        <w:br/>
        <w:t xml:space="preserve">            contemporaries      Nilus   and   Isidore  of  Pelusium.                                        </w:t>
        <w:br/>
        <w:t xml:space="preserve">               65,   At  Antioch,    however,    the  opinion    in cent.  v.  seems   to have   been       </w:t>
        <w:br/>
        <w:t xml:space="preserve">            different.     Its greatest    Father    of  this  period,  Theodore     of  Mopsuestia         </w:t>
        <w:br/>
        <w:t xml:space="preserve">            (died   429),   never   cites  the Apocalypse      in his  extant   writings   and   frag-      </w:t>
        <w:br/>
        <w:t xml:space="preserve">            ments,    even  where    we  might    have  certainly    expected     it.   In  the  frag-      </w:t>
        <w:br/>
        <w:t xml:space="preserve">                      322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