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INTRODUCTION.      ]              REVELATION.                                 (on.  xxi.          </w:t>
        <w:br/>
        <w:t xml:space="preserve">                                                                                                            </w:t>
        <w:br/>
        <w:t xml:space="preserve">          which    Liicke,  who    makes    much    of  Epiphanius’s      testimony    as  shewing          </w:t>
        <w:br/>
        <w:t xml:space="preserve">          that  the   tradition,   which    he  calls   the  Irenwan,     was   not   received   by         </w:t>
        <w:br/>
        <w:t xml:space="preserve">          Epiphanius,     entirely,  and   conveniently,     omits   to  notice.     The   passage          </w:t>
        <w:br/>
        <w:t xml:space="preserve">          evidently.sets    the  return   from   exile  in the  extreme    old  age   of St.  John,         </w:t>
        <w:br/>
        <w:t xml:space="preserve">          Now    if  this  is so,  seeing    that  Claudius     reigned    from   41   to  54  A.D.         </w:t>
        <w:br/>
        <w:t xml:space="preserve">          putting    the  return    from    exile  at  the   last  of  these   dates,   we   should         </w:t>
        <w:br/>
        <w:t xml:space="preserve">          have   St.  John    aged    ninety   in  the   year   54:   in  other   words,    thirty-         </w:t>
        <w:br/>
        <w:t xml:space="preserve">          three  years   older   than  our   Lord,   and   sixty-three    at  least  when     called        </w:t>
        <w:br/>
        <w:t xml:space="preserve">          to  be   an   Apostle:     a  result   which     is  at  variance    with    all  ancient         </w:t>
        <w:br/>
        <w:t xml:space="preserve">          tradition    whatever.      Either    Epiphanius      has   fallen   into   some    great         </w:t>
        <w:br/>
        <w:t xml:space="preserve">          mistake,   which    is  not  very    probable,   or  he   means     by  Claudius     some         </w:t>
        <w:br/>
        <w:t xml:space="preserve">          other  Emperor:      if Nero,   then   he  would    still be  wrong    as  to St.  John’s         </w:t>
        <w:br/>
        <w:t xml:space="preserve">          age  at or  near  to  his return,                                                                 </w:t>
        <w:br/>
        <w:t xml:space="preserve">             15.  The    testimony    of  Muratori’s     fragment     on   the  Canon     bas  been         </w:t>
        <w:br/>
        <w:t xml:space="preserve">          cited  (by  Stuart,   p. 218)   as  testifying   to an  carly  date.     But   all it says        </w:t>
        <w:br/>
        <w:t xml:space="preserve">          is this:  “The     blessed   Apostle    Paul   himself,   following    the  order  of  his        </w:t>
        <w:br/>
        <w:t xml:space="preserve">          predecessor    John,   writes  by  name    to seven    churches    in the  same   order.”         </w:t>
        <w:br/>
        <w:t xml:space="preserve">          And    the  word   predecessor,    as has   been   pointed   out  by   Credner,   merely          </w:t>
        <w:br/>
        <w:t xml:space="preserve">          seems   to  mean   that  St.  John   was   an apostle   before   St. Paul    (or perhaps          </w:t>
        <w:br/>
        <w:t xml:space="preserve">          only  represents    the  title  presbyter   or  elder),  not  to  imply   that  he  wrote         </w:t>
        <w:br/>
        <w:t xml:space="preserve">          his seven   epistles  before   St.  Paul   wrote   his.                                           </w:t>
        <w:br/>
        <w:t xml:space="preserve">             16.  The    preface   to  the   Syriac   version   of  the  Apocalypse      published          </w:t>
        <w:br/>
        <w:t xml:space="preserve">          by  De  Dieu,   supposed    to  have   been   made    in the  6th   century,   says   that        </w:t>
        <w:br/>
        <w:t xml:space="preserve">          the  visions  were    seen  by   St. John   in the   island  of  Patmos,    to which    he        </w:t>
        <w:br/>
        <w:t xml:space="preserve">          had  been   banished    by  the  Emperor     Nero.                       o                        </w:t>
        <w:br/>
        <w:t xml:space="preserve">             17.  Theophylact,      in  his  preface   to the  Gospel    of  St. John,    says  that        </w:t>
        <w:br/>
        <w:t xml:space="preserve">          it was   written    thirty-two    years    after  the   Ascension     in  the  island   of        </w:t>
        <w:br/>
        <w:t xml:space="preserve">          Patmos:     and  in  so saying,   places   the  exile  under   Nero.     But   he clearly         </w:t>
        <w:br/>
        <w:t xml:space="preserve">          is wrong,    as  Liicke    remarks,    or   his  meaning     not   elearly  understood,           </w:t>
        <w:br/>
        <w:t xml:space="preserve">          when   he   attributes   the  writing   of  the  Gospel    to  this  time:    and   more-         </w:t>
        <w:br/>
        <w:t xml:space="preserve">          over   he  is inconsistent    with   himself:    for  in  commenting      on   Matt.   xx.        </w:t>
        <w:br/>
        <w:t xml:space="preserve">          22,  he    remarks     that   as   Herod     put   to   death    the   Apostle     James          </w:t>
        <w:br/>
        <w:t xml:space="preserve">          the  greater,    so  Trajan    condemned       John    as  a  martyr    to the   word   of        </w:t>
        <w:br/>
        <w:t xml:space="preserve">          truth,                                                                                            </w:t>
        <w:br/>
        <w:t xml:space="preserve">             18.  Jerome     determines     nothing,   only  citing   Tertullian:     “ Tertullian          </w:t>
        <w:br/>
        <w:t xml:space="preserve">          relates  that  having   been   put  by  Nero   into  a cask   of burning    oil, he came          </w:t>
        <w:br/>
        <w:t xml:space="preserve">          out  clearer   and  healthier    than   he  went   in.”    But  Tertullian    only   says,        </w:t>
        <w:br/>
        <w:t xml:space="preserve">          in  the   place   apparently    referred    to, “ Happy     is the   (Roman)     Chureh           </w:t>
        <w:br/>
        <w:t xml:space="preserve">          +++.   Where   Peter   was   equalled   to  the  passion   of  our  Lord,   where    Paul         </w:t>
        <w:br/>
        <w:t xml:space="preserve">          was   crowned     with   the   death    of  John    (i.e.  the   Baptist),   where     the        </w:t>
        <w:br/>
        <w:t xml:space="preserve">          Apostle   John    having    been   immersed     in burning    oil and   taken   no  hurt,         </w:t>
        <w:br/>
        <w:t xml:space="preserve">          was   banished    to an  island.”     It surely   is stretehing   a  point   here  to say         </w:t>
        <w:br/>
        <w:t xml:space="preserve">          that  he implies   all three  events    to have   taken   place  under   Nero.                    </w:t>
        <w:br/>
        <w:t xml:space="preserve">             19.  The   Author    of  the  “ Synopsis    of  the  Life  and  Death    of  the  Pro-         </w:t>
        <w:br/>
        <w:t xml:space="preserve">                   336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