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§u.J           PLACE       AND      TIME      OF    WRITING.           [intropucrioy.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phets,  Apostles,     and   Disciples    of  the   Lord”     (ostensibly    Dorotheus,                </w:t>
        <w:br/>
        <w:t xml:space="preserve">     bishop    of  ‘Tyre:   bnt   probably    it belongs     to  the  6th   century),   makes               </w:t>
        <w:br/>
        <w:t xml:space="preserve">     Jolin   to be  exiled  to  Patmos    by   Trajan.     Andreas    and   Arcthas    give  no             </w:t>
        <w:br/>
        <w:t xml:space="preserve">     decided    testimony     on  the  point.    Arethas,     in commenting      on   Rey.    vi.           </w:t>
        <w:br/>
        <w:t xml:space="preserve">     12,  says,  that  some  applied   this   prophecy   to the  destruction   of  Jerusalem                </w:t>
        <w:br/>
        <w:t xml:space="preserve">     under   Vespasi;        but  this is distinetly  repudiated    by  Andreas:     allowi                 </w:t>
        <w:br/>
        <w:t xml:space="preserve">     however     (on  vii. 2) that such   things   did  happen   to  the  Jewish   Christians fq            </w:t>
        <w:br/>
        <w:t xml:space="preserve">     who   escaped    the  evils  inflicted  on   Jerusalem     by   the  Romans,    yet  they              </w:t>
        <w:br/>
        <w:t xml:space="preserve">     more   probably    refer to the  times  of Antichrist.      Arethas    again,  on  Rev.  i.            </w:t>
        <w:br/>
        <w:t xml:space="preserve">     9  cites  without    any   protest  Euscbius,     as  asserting    St. John’s    exile   in            </w:t>
        <w:br/>
        <w:t xml:space="preserve">     Patmos    to  have   taken   place  under   Domitian.                                                  </w:t>
        <w:br/>
        <w:t xml:space="preserve">        20.   Much    more    evidence    on   this  subject   from    other   later   writers              </w:t>
        <w:br/>
        <w:t xml:space="preserve">     whose     testimonies   are  of  less  consequence,—and         more    minute    disens-              </w:t>
        <w:br/>
        <w:t xml:space="preserve">     sion   of  the   earlier  testimonies,    will  be found    in Elliott,   Horw    Apoca-               </w:t>
        <w:br/>
        <w:t xml:space="preserve">     lyptien,    i. pp.  31—46,      and   Appendix,     No.   i.  pp.  503—517.       In   the             </w:t>
        <w:br/>
        <w:t xml:space="preserve">     last  mentioned,     he  has  gone   well   and   carefully   through    the  arguments                </w:t>
        <w:br/>
        <w:t xml:space="preserve">     on  external   evidence    adduced    by  Liicke   and  Stuart   for the  writing   under              </w:t>
        <w:br/>
        <w:t xml:space="preserve">     Galba    and    Nero    respectively,     aud,  as   it seems     to  me,   disposed     of            </w:t>
        <w:br/>
        <w:t xml:space="preserve">     them   all.                                                                                            </w:t>
        <w:br/>
        <w:t xml:space="preserve">        21.   Our   result,  as far  as this  part  of  the  question    is considered,    may              </w:t>
        <w:br/>
        <w:t xml:space="preserve">     be  thus  stated.     We   have    a  constant   and   unswerving      primitive    tradi-             </w:t>
        <w:br/>
        <w:t xml:space="preserve">     tion  that  St.  John’s   exile  took   place,  and   the  Apocalypse      was   written,              </w:t>
        <w:br/>
        <w:t xml:space="preserve">     towards    the  end   of Domitian’s    reign.     With   this  tradition,   as  has  been              </w:t>
        <w:br/>
        <w:t xml:space="preserve">     often   observed,    the  circumstances      seem   to  agree   very  well.    We    have              </w:t>
        <w:br/>
        <w:t xml:space="preserve">     no   evidence    that   the   first, or  Neronic,    persecution,    extended     beyond               </w:t>
        <w:br/>
        <w:t xml:space="preserve">      Rome,   or  found    vent  in condemnations       to exile.    Whereas     in regard    to            </w:t>
        <w:br/>
        <w:t xml:space="preserve">     the  second    we  know     that  both   these  were   the  case.   Indced    the  libera-             </w:t>
        <w:br/>
        <w:t xml:space="preserve">      tion at  Domitian’s    death   of  those  whom     he  had   exiled   is  substantiated               </w:t>
        <w:br/>
        <w:t xml:space="preserve">      by  Dio  Cassins,   who,   in  relating    the  beginning     of Nerva’s    reign,  says,             </w:t>
        <w:br/>
        <w:t xml:space="preserve">      “Through     hatred    of Domitian     his statues   . .  . were   thrown   down     . . .            </w:t>
        <w:br/>
        <w:t xml:space="preserve">     and   Nerva   pardoned    those   who   were  condemned      for  impiety,  and   recalled             </w:t>
        <w:br/>
        <w:t xml:space="preserve">      the  exiles.    . . and   made    a  general    concession     that   neither   impiety,              </w:t>
        <w:br/>
        <w:t xml:space="preserve">      nor  Jewish     way   of  living,  should    form    matter    of  accusation    against              </w:t>
        <w:br/>
        <w:t xml:space="preserve">      any.”                                                                                                 </w:t>
        <w:br/>
        <w:t xml:space="preserve">         22,  Assuming      then   the  fact   of St.  John’s   exile  at  Patmos     during   @            </w:t>
        <w:br/>
        <w:t xml:space="preserve">      persceution    for the  Gospel’s    sake,  it  is far  more     likely  that  it  should              </w:t>
        <w:br/>
        <w:t xml:space="preserve">      have  been   under    Domitian     than   under   Nero   or  under   Galba.     But   one             </w:t>
        <w:br/>
        <w:t xml:space="preserve">      main   reliance   of  the  advocates     of  the  earlier   date  is internal   evidence              </w:t>
        <w:br/>
        <w:t xml:space="preserve">      supposed    to be  furnished    by  the  book   itself.   And    this,  first, from   the             </w:t>
        <w:br/>
        <w:t xml:space="preserve">      rough   and   Hebraistic    style.   I  have    already   disenssed    this  point,   and             </w:t>
        <w:br/>
        <w:t xml:space="preserve">      have   fully admitted     its difficulty, however     we  view   it.   I need   only  add             </w:t>
        <w:br/>
        <w:t xml:space="preserve">      now,   that    Ido  not  conceive    we   at  all  diminish    that  difficulty  by  sup-             </w:t>
        <w:br/>
        <w:t xml:space="preserve">      posing   it to be  written    before   the  Gospel    and    Epistle,    The   Greek    of            </w:t>
        <w:br/>
        <w:t xml:space="preserve">      the  Gospel   and   Epistle   is not  the  Greek   of  the  Apocalypse     in a maturer               </w:t>
        <w:br/>
        <w:t xml:space="preserve">               337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