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intRopuctiIon.]       THE     EPISTLE        TO    THE     HEBREWS.             [cn   xv.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appear   by   combining    this  with  the  former   testimony,    that  the  Epistle   to         </w:t>
        <w:br/>
        <w:t xml:space="preserve">         the  Hebrews     was   not  here  reckoned    among     them.                                      </w:t>
        <w:br/>
        <w:t xml:space="preserve">            28,  Among      the  witnesses    belonging     to  the   end   of the   second    and          </w:t>
        <w:br/>
        <w:t xml:space="preserve">         beginning     of  the third  century,   none   is of more   weight    than  Irex.xus,    a         </w:t>
        <w:br/>
        <w:t xml:space="preserve">         Greek    of  Asia   Minor   by  birth,  and   bishop    of Lyons    in  Gaul,   and  thus          </w:t>
        <w:br/>
        <w:t xml:space="preserve">         representing     the  testimony    of   the  church    in  both    countries.      In  his         </w:t>
        <w:br/>
        <w:t xml:space="preserve">         great   work   against   Heresies,   he  makes    frequent    use  of  the   Epistles   of         </w:t>
        <w:br/>
        <w:t xml:space="preserve">         St.  Paul,  expressly    quoting    twelve   of  them.     ‘There  is no  citation   from          </w:t>
        <w:br/>
        <w:t xml:space="preserve">         the  Epistle   to Philemon,     which    may   well   be,  from   its  brevity,   and   its        </w:t>
        <w:br/>
        <w:t xml:space="preserve">         personal    character.     But   nowhere    in  this work    has  he  cited  or  referred          </w:t>
        <w:br/>
        <w:t xml:space="preserve">         to  the  Epistle   to  the   Hebrews     at   all, although     it  would    have    been          </w:t>
        <w:br/>
        <w:t xml:space="preserve">         exceedingly     apposite   for  his purpose,    as against   the  Gnosties   of his  time.         </w:t>
        <w:br/>
        <w:t xml:space="preserve">         Eusebius     says  “that   a  work   of  Ireneus    was   extant    in his  time,  called          </w:t>
        <w:br/>
        <w:t xml:space="preserve">         treatises   concerning    various   matters,   wherein     he  quoted   passages     from          </w:t>
        <w:br/>
        <w:t xml:space="preserve">         the  Epistle   to the  Hebrews,     and  the   Wisdom     of  Solomon.”       From    this         </w:t>
        <w:br/>
        <w:t xml:space="preserve">         it would     seem   that  Eusebius     was   unable   to  find  any   citations   of   the         </w:t>
        <w:br/>
        <w:t xml:space="preserve">         Epistle   in  other  works   of  Irenwus     known     to  him.     And    he   does   not         </w:t>
        <w:br/>
        <w:t xml:space="preserve">         even   here  say  that  Ireneus     mentioned     St.  Paul    as  the  author    of   the         </w:t>
        <w:br/>
        <w:t xml:space="preserve">         Epistle.                                                                                           </w:t>
        <w:br/>
        <w:t xml:space="preserve">            29,  Indeed    we   have  a  testimony    which   goes  to assert   that  this Father           </w:t>
        <w:br/>
        <w:t xml:space="preserve">         distinetly   denied   the  Pauline   authorship.      Photius    cites  a passage    from          </w:t>
        <w:br/>
        <w:t xml:space="preserve">         Stephen    Gobar,    a tritheist  of  the  sixth  century,    in which   he  says,  “that          </w:t>
        <w:br/>
        <w:t xml:space="preserve">         Hippolytus     and  Jrenaus    assert   the  Epistle   to  the  Hebrews,      commonly             </w:t>
        <w:br/>
        <w:t xml:space="preserve">         ascribed   to  Paul,  not  to be  by  him.”     The    same    is  indeed    asserted   of         </w:t>
        <w:br/>
        <w:t xml:space="preserve">         Hippolytus     by  Photius   himself   ; but  it is strange,  if Irenwus   had   asserted          </w:t>
        <w:br/>
        <w:t xml:space="preserve">         it, that  Eusebius    should   have   made     no  mention     of  the  fact,  adducing            </w:t>
        <w:br/>
        <w:t xml:space="preserve">         ashe    does    the  citation   of  the  Epistle    by  him.      At   the  ‘same   time,          </w:t>
        <w:br/>
        <w:t xml:space="preserve">         Gobar’s    language    is  far  too precise   to  be  referred   to the  mere   fact  that         </w:t>
        <w:br/>
        <w:t xml:space="preserve">         Trenus     does   not cite  the Epistle   as St. Paul’s,  as  some   have  endeavoured             </w:t>
        <w:br/>
        <w:t xml:space="preserve">         to  refer  it:  and  it is to be   remembered,      that  Eusebius    does  not  pretend           </w:t>
        <w:br/>
        <w:t xml:space="preserve">         to  have  read   or seen  all the  works   of  Irenzus    then   extant.     Bleek   puts          </w:t>
        <w:br/>
        <w:t xml:space="preserve">         the  alternative   well,  aceording    as  we  accept,   or do  not  accept,  the  asser-          </w:t>
        <w:br/>
        <w:t xml:space="preserve">         tion  of  Gobar.     If  we  accept   it, it would   shew    that  Irenzeus   had   found          </w:t>
        <w:br/>
        <w:t xml:space="preserve">         somewhere      prevalent   the  idea  that  St. Paul  was   the  author  ; otherwise    he         </w:t>
        <w:br/>
        <w:t xml:space="preserve">         would    not  have   taken  the  pains   to contradict   such  an  idea.    If we  do  not         </w:t>
        <w:br/>
        <w:t xml:space="preserve">         accept   it as  any   more   than    a  negative    report,   meaning     that   Irenwus           </w:t>
        <w:br/>
        <w:t xml:space="preserve">         nowhere     cites the  Epistle   as  St. Paul’s,   then   at  all  events,  considering            </w:t>
        <w:br/>
        <w:t xml:space="preserve">         that  he  constantly    cites  St. Paul’s   Epistles   as  his,  we    shall   have    the         </w:t>
        <w:br/>
        <w:t xml:space="preserve">         presumption,     that  he   neither   accepted,   nor   knew     of, any   such   idea  as         </w:t>
        <w:br/>
        <w:t xml:space="preserve">         the  Pauline    authorship.                                                                        </w:t>
        <w:br/>
        <w:t xml:space="preserve">            30.   If  we  now   pass  to  the  Church   of  Rome,   we   find, belonging    to  the         </w:t>
        <w:br/>
        <w:t xml:space="preserve">         period   of  which   we   have   been   treating,   tho  testimony    of  the  presbyter           </w:t>
        <w:br/>
        <w:t xml:space="preserve">         Caius.      Of   him   Ensebius    relates,   “that   in   a  dialogue    published    by          </w:t>
        <w:br/>
        <w:t xml:space="preserve">         him,   he  speaks   of  thirteen  Epistles   only  written    by Paul,  not  numbering             </w:t>
        <w:br/>
        <w:t xml:space="preserve">                   142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