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uJ                     TO     WHOM        ADDRESSED.                   TRODUCTION.                    </w:t>
        <w:br/>
        <w:t xml:space="preserve">                                                                                                            </w:t>
        <w:br/>
        <w:t xml:space="preserve">    and  Tralles.     The   number    seven   then  is representative,     not exhaustive.                  </w:t>
        <w:br/>
        <w:t xml:space="preserve">    These   seven   are   taken   in  the  following   order:    Ephesus,    Smyrna,    Per-                </w:t>
        <w:br/>
        <w:t xml:space="preserve">    gamum,     Thyatira,    Sardis,   Philadelphia,     Laodicea.                                           </w:t>
        <w:br/>
        <w:t xml:space="preserve">    with   Ephesus,    the  first city  in  the   province    (sce  note, hat is, beginning it              </w:t>
        <w:br/>
        <w:t xml:space="preserve">    follows  a  line  from    South   to  North    up   to Pergamum,       then   takes   the               </w:t>
        <w:br/>
        <w:t xml:space="preserve">    neighbouring     city  of ‘Thyatira,    and  follows   another    line  from   North   to               </w:t>
        <w:br/>
        <w:t xml:space="preserve">    South.                                                                                                  </w:t>
        <w:br/>
        <w:t xml:space="preserve">       4. As   regards   the  general   state  of  these  churches,    we   may   make    the               </w:t>
        <w:br/>
        <w:t xml:space="preserve">    following   remarks   :                                                                                 </w:t>
        <w:br/>
        <w:t xml:space="preserve">      We    have   from  St. Paul,   setting  aside  the  Epistle  to  the  Ephesians,    not               </w:t>
        <w:br/>
        <w:t xml:space="preserve">    from  any   doubt  as  to its original   destination,   but  as  containing    no   local               </w:t>
        <w:br/>
        <w:t xml:space="preserve">   notices,   and  that   to Philemon,     as  being   of a  private    character,—three                    </w:t>
        <w:br/>
        <w:t xml:space="preserve">   Epistles   containing    notices  of  the Christian    churches    within   this district.               </w:t>
        <w:br/>
        <w:t xml:space="preserve">    The   first in point   of time   is that  to the  Colossians    (a.p..61—63)      : then                </w:t>
        <w:br/>
        <w:t xml:space="preserve">   follow   the  two   to Timotheus,     dating   from   67  to  68.    It is important    to               </w:t>
        <w:br/>
        <w:t xml:space="preserve">   observe,    that  all these.  Epistles,   even  the  latest  of  them,   the   second   to               </w:t>
        <w:br/>
        <w:t xml:space="preserve">   Timotheus,     have   regard   to  a state  of  the  churches     evidently   preceding                  </w:t>
        <w:br/>
        <w:t xml:space="preserve">   by  many    years   that  set  before   us  in this  book.     The    germs   of  heresy                 </w:t>
        <w:br/>
        <w:t xml:space="preserve">   and   error  there  apparent    (see  Introduction     to the  Pastoral    Epistles,   § i.              </w:t>
        <w:br/>
        <w:t xml:space="preserve">   par.  12  ff.) had expanded     into definite  sects  (eh. ii. 6,15):   the  first ardour                </w:t>
        <w:br/>
        <w:t xml:space="preserve">   with   which    some   of  them   had   received    and   practised   the   Gospel,   had                </w:t>
        <w:br/>
        <w:t xml:space="preserve">   cooled   (ch. ii. 4, 5, iii,     others  had   increased   in  zeal for  God,  and  were                 </w:t>
        <w:br/>
        <w:t xml:space="preserve">   surpassing    their  former   works   (ch.   ii.     Again,   the  days  of  the martyr-                 </w:t>
        <w:br/>
        <w:t xml:space="preserve">   dom    of  Antipas,   an  eminent    servant   of  Christ,  are   referred   back    to as               </w:t>
        <w:br/>
        <w:t xml:space="preserve">   some    time  past  (ch.  ii. 13).                                                                       </w:t>
        <w:br/>
        <w:t xml:space="preserve">      5.  It is also  important    to notice   that Laodicea    is described    (ch. iii. 17)               </w:t>
        <w:br/>
        <w:t xml:space="preserve">   as boasting   in her  wealth   and  self-sufficiency.   Now    we  know    from  Tacitus                 </w:t>
        <w:br/>
        <w:t xml:space="preserve">    (see below,   § iv. par.  12), that  in  the sixth   year  of Nero,   or  in the  tenth,                </w:t>
        <w:br/>
        <w:t xml:space="preserve">   according    to Euschius    (and  apparently   with   more  accuracy),    Laodicea    was                </w:t>
        <w:br/>
        <w:t xml:space="preserve">   destroyed    by  an  earthquake,    and   recovered   herself   by her  own   resourees,                 </w:t>
        <w:br/>
        <w:t xml:space="preserve">   without    any  assistance   from   the  Head   of  the  state.   How    many    years  it               </w:t>
        <w:br/>
        <w:t xml:space="preserve">   might   take  hefore   the city  could  again  put  on  such  a spirit  of sclf-sufficing                </w:t>
        <w:br/>
        <w:t xml:space="preserve">    pride  as that  shewn    in ch.  iii. 17, it is not possible   to fix  exactly:    but  it              </w:t>
        <w:br/>
        <w:t xml:space="preserve">   is obvious   that  we  must   allow  more   time   for this than  would   be  consistent                 </w:t>
        <w:br/>
        <w:t xml:space="preserve">    witb   the Neronie     date  of the  Apocalypse.       This   is confirmed    when    we                </w:t>
        <w:br/>
        <w:t xml:space="preserve">   observe    the spiritual   character   given   of  the  Laodiccan    church,—that       of               </w:t>
        <w:br/>
        <w:t xml:space="preserve">   lukewarmness,—and           reflect, that  such   a  character    does   not  ordinarily                 </w:t>
        <w:br/>
        <w:t xml:space="preserve">   accompany,     nor   follow  close  upon,  great  judgments      and  afilictions,  but  is              </w:t>
        <w:br/>
        <w:t xml:space="preserve">   the  result   of a period   of calm   and  prosperity,    and  gradually    encroaching                  </w:t>
        <w:br/>
        <w:t xml:space="preserve">   compromise      with   ungodliness.                                                                      </w:t>
        <w:br/>
        <w:t xml:space="preserve">      6.  I  may   further  mention,    that  the  fact  of the  relation   here  shewn    to               </w:t>
        <w:br/>
        <w:t xml:space="preserve">   exist   between    John    and  the   churches    of  proconsular    Asia,   points   to a               </w:t>
        <w:br/>
        <w:t xml:space="preserve">    period  wholly   distinct  from   that in which   Paul,   or his disciple  Timotheus,                   </w:t>
        <w:br/>
        <w:t xml:space="preserve">   exercised    authority   in those  parts.    And   this  alone  would   lead  us to meet                 </w:t>
        <w:br/>
        <w:t xml:space="preserve">             341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