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                           ITS    AUTHORSHIP.                      [xxrropuction.                   </w:t>
        <w:br/>
        <w:t xml:space="preserve">                                                                                                            </w:t>
        <w:br/>
        <w:t xml:space="preserve">    among     them    that  to  the   Iebrews,    because    it  is even   till now   (Euse-                </w:t>
        <w:br/>
        <w:t xml:space="preserve">    bius’s  time)   thought    by  some   at Rome     not  to be  the  Apostle’s.”                          </w:t>
        <w:br/>
        <w:t xml:space="preserve">       These    words    can  lead  only   to one  of  two   inferences:    that  Caius,   not              </w:t>
        <w:br/>
        <w:t xml:space="preserve">     numbering     the   Epistle   among     those   of  St.  Paul,   either   placed   it  by              </w:t>
        <w:br/>
        <w:t xml:space="preserve">     itself, or did  not  mention    it at all,   In  either  case,  he  must   be  regarded                </w:t>
        <w:br/>
        <w:t xml:space="preserve">    as   speaking,    uot  his   own    private   judgment     mercly,    but   that   of  the              </w:t>
        <w:br/>
        <w:t xml:space="preserve">     church   to  which    he  belonged,    in which,    as we   further    learn, the   same               </w:t>
        <w:br/>
        <w:t xml:space="preserve">    judgment     yet  lingered   more    than  a  century   after,                                          </w:t>
        <w:br/>
        <w:t xml:space="preserve">        81.  Another    testimony    is that   of  the  frigment     respecting    the  canon               </w:t>
        <w:br/>
        <w:t xml:space="preserve">     of the  New    Test.,  first published    by  Muratori,    and  known     by  his  name,               </w:t>
        <w:br/>
        <w:t xml:space="preserve">     generally  ascribed    to the  end  of  the second    or the  beginning    of  the  third              </w:t>
        <w:br/>
        <w:t xml:space="preserve">     century.     In  this  fragment     it is stated   that  St.  Paul  wrote   Epistles    to             </w:t>
        <w:br/>
        <w:t xml:space="preserve">     seven  churehes    ; and   his thirteen   Epistles   are  enumerated,     in  a peculiar               </w:t>
        <w:br/>
        <w:t xml:space="preserve">     order:   but   that  to  the   Hebrews     is  not  named,    unless    it be  distantly               </w:t>
        <w:br/>
        <w:t xml:space="preserve">     hinted  at, which    is not  probable.                                                                 </w:t>
        <w:br/>
        <w:t xml:space="preserve">        32.  As  far  then   as we   have  advaneed,     the  following   seems    to  be  our              </w:t>
        <w:br/>
        <w:t xml:space="preserve">     result,   Nowhere,     except   in  the  Alexandrine     church,    does  there  scem   to             </w:t>
        <w:br/>
        <w:t xml:space="preserve">     have  existed  any   idea  that  the  Epistle   was  St.  Paul’s.     Throughout      the              </w:t>
        <w:br/>
        <w:t xml:space="preserve">     whole    Western      Church,     it  is  either   left  unenumerated        among     his             </w:t>
        <w:br/>
        <w:t xml:space="preserve">     writings,   or expressly    excluded     from  them,     That    it is wholly   futile  to             </w:t>
        <w:br/>
        <w:t xml:space="preserve">     attempt    to refer   this  to any   influence    of  the  Montanist     or  Marciouite                </w:t>
        <w:br/>
        <w:t xml:space="preserve">     disputes,  has   been   well  and   simply   shewn    by  Bleck.      ‘The  idea   of the              </w:t>
        <w:br/>
        <w:t xml:space="preserve">     catholic   teachers    of  the  whole    Western     Church     disparaging     and   ex-              </w:t>
        <w:br/>
        <w:t xml:space="preserve">     cluding   an   apostolical    book,   because    one   passage    of  it (ch.  vi. 4—6)                </w:t>
        <w:br/>
        <w:t xml:space="preserve">     secmod    to  favour    the  tenets   of  their  adversaries,     is too   preposterous                </w:t>
        <w:br/>
        <w:t xml:space="preserve">     ever   to  have   been   suggested,     except    in  the  interests   of  a   desperate               </w:t>
        <w:br/>
        <w:t xml:space="preserve">     eause:   and   the  fact  that  Tertullian,   himself    a Montanist,    cites  Heb.   vi.             </w:t>
        <w:br/>
        <w:t xml:space="preserve">     4—6    on   his  side,   but  without     ascribing    it  to   St.  Paul,  is   decisive              </w:t>
        <w:br/>
        <w:t xml:space="preserve">     against   the  notion   that  his  adversaries    so  ascribed    it at  any  time:    for             </w:t>
        <w:br/>
        <w:t xml:space="preserve">     he  would   have    been   sure  in  that  case  to  have   charged    them   with  their              </w:t>
        <w:br/>
        <w:t xml:space="preserve">     desertion   of  such  an  opinion.                                                                     </w:t>
        <w:br/>
        <w:t xml:space="preserve">        33,  And    even    in the   Alexandrine      Church     itself, as  we   have   seen,              </w:t>
        <w:br/>
        <w:t xml:space="preserve">     there  is no  reliable   trace  of a  historical   tradition   of the  Pauline   author-               </w:t>
        <w:br/>
        <w:t xml:space="preserve">     ship.    Every   expression     which    scems    to  imply   this, such   c.g.  as   that             </w:t>
        <w:br/>
        <w:t xml:space="preserve">     much-adduced       one   of  Origen,   “for   not  in vain  have   the ancients   handed               </w:t>
        <w:br/>
        <w:t xml:space="preserve">     it down    as  being   Paul's,”   when    fairly  examined,     gives   way   under    us.             </w:t>
        <w:br/>
        <w:t xml:space="preserve">     The    traditional   account,    though    inconsistent    with   itself,  was   entirely              </w:t>
        <w:br/>
        <w:t xml:space="preserve">     the  other  way.                                                                                       </w:t>
        <w:br/>
        <w:t xml:space="preserve">        84.  The    fair  account   then   of  opinion   in  the  latter  end  of the  second               </w:t>
        <w:br/>
        <w:t xml:space="preserve">     century   seems    to be   this:  that   there was   then,  as now,   great  uncertainty               </w:t>
        <w:br/>
        <w:t xml:space="preserve">     regarding    the  authorship    of  our  Epistle:     that  the   general    cast  of the              </w:t>
        <w:br/>
        <w:t xml:space="preserve">     thoughts    was    recognized    as   Pauline,   and   that   the  ancients,   whatever                </w:t>
        <w:br/>
        <w:t xml:space="preserve">     that  may    imply,   had   not   unreasonably     handed    it  down    as  St. Paul's:               </w:t>
        <w:br/>
        <w:t xml:space="preserve">     but   on  what    grounds,   we   are   totally  unable   to  say:   for  ecclesiastical               </w:t>
        <w:br/>
        <w:t xml:space="preserve">              143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