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§v.J           SYSTEMS         OF   INTERPRETATION.                  [intropucrion.                    </w:t>
        <w:br/>
        <w:t xml:space="preserve">                                                                                                            </w:t>
        <w:br/>
        <w:t xml:space="preserve">     after  another,    the  expositors   who    have   lived  to  be   thus  refuted    have               </w:t>
        <w:br/>
        <w:t xml:space="preserve">     shifted   their ground    into  the  safer  future.                                                    </w:t>
        <w:br/>
        <w:t xml:space="preserve">        31.  It  is  not  my   intention    to  enter   the  lists  on  either   side  of  the              </w:t>
        <w:br/>
        <w:t xml:space="preserve">     vexed   “year-day    ” question.     I  have  never   seen  it proved,   or even   made                </w:t>
        <w:br/>
        <w:t xml:space="preserve">     probable,   that  we   are  to take  a  day  for a  year  in  apocalyptic    prophecy   :              </w:t>
        <w:br/>
        <w:t xml:space="preserve">     on  the  other   hand   I have   never   seen   it proved,   or  made   probable,    that              </w:t>
        <w:br/>
        <w:t xml:space="preserve">     steh   mystic    periods   are  to be   taken   literally,  a day  fora   day.    Itisa                </w:t>
        <w:br/>
        <w:t xml:space="preserve">     weighty    argument      against   the   year-day    system,    that  a  period   of  “a               </w:t>
        <w:br/>
        <w:t xml:space="preserve">     thousand    years”    (xx.  6,7)    docs  oceur   in  the  prophecy:     it is hardly   a              </w:t>
        <w:br/>
        <w:t xml:space="preserve">     less  strong  one  against    literal aeceptation    of days,   that  the principles   of              </w:t>
        <w:br/>
        <w:t xml:space="preserve">     interpretation    given   us  by  the   Scer  himself    (xvii.  17)  seem   to  require               </w:t>
        <w:br/>
        <w:t xml:space="preserve">     for  the reign   of the  beast  a far  longer   period  than   this calculation   wonld                </w:t>
        <w:br/>
        <w:t xml:space="preserve">     allow.    So   that  in the  apparent    failure  of both   systems,    Iam   driven   to              </w:t>
        <w:br/>
        <w:t xml:space="preserve">     believe   that these   periods   are  to be  assigned   by  some   clue,  of whieh    the              </w:t>
        <w:br/>
        <w:t xml:space="preserve">     ae   vit has not  yet  put  the  Church    in  possession,                                             </w:t>
        <w:br/>
        <w:t xml:space="preserve">          2.  Still less  can   I  offer any   satisfactory    solution   of  the  prophetic                </w:t>
        <w:br/>
        <w:t xml:space="preserve">     matte     of  the  Beast   (xiii. 18).    Even   while   I print   my  note   in  favour               </w:t>
        <w:br/>
        <w:t xml:space="preserve">     of  the Lateinos    of Irenwus,    I feel almost   disposed    to withdraw     it.  It  is             </w:t>
        <w:br/>
        <w:t xml:space="preserve">     beyond    question    the  best   solution   that  has  been    given:   but  that   it is             </w:t>
        <w:br/>
        <w:t xml:space="preserve">     not  the  solution,  I  have   a persuasion    amounting      to certainty.     It  must               </w:t>
        <w:br/>
        <w:t xml:space="preserve">     be  considered    merely   as  worthy    to  emerge    from   the  thousand     and  one               </w:t>
        <w:br/>
        <w:t xml:space="preserve">     failures  strewed    up  and   down    in our  books,   and   to be  kept  in  sight  till             </w:t>
        <w:br/>
        <w:t xml:space="preserve">     the  challenge    “here  is wisdom”     is satisfactorily  redeemed.                                   </w:t>
        <w:br/>
        <w:t xml:space="preserve">        33.  On   one  point  I  have  ventured    to  speak  strongly,   because    my  cou-               </w:t>
        <w:br/>
        <w:t xml:space="preserve">     vietion  on  it is strong,   founded    on the  rules  of fair  and  consistent    inter-              </w:t>
        <w:br/>
        <w:t xml:space="preserve">     pretation.     I mean,   the   necessity   of  accepting    literally the   first resur-               </w:t>
        <w:br/>
        <w:t xml:space="preserve">     rection,  and   the  millennial    reign.    It  seems   to me   that  if in a sentenco                </w:t>
        <w:br/>
        <w:t xml:space="preserve">     where    two   resurrections     are   spoken    of with    no   mark    of  distinction               </w:t>
        <w:br/>
        <w:t xml:space="preserve">     between    them   (it is otherwise    in John    v. 28, which   is commonly      alleged               </w:t>
        <w:br/>
        <w:t xml:space="preserve">     for  the  view   which   I am   combating),—in       a  sentence   where,   one   resur-               </w:t>
        <w:br/>
        <w:t xml:space="preserve">     rection   having    been   related,    ‘the   rest  of  the   dead”    are  afterwards                 </w:t>
        <w:br/>
        <w:t xml:space="preserve">     mentioned,—we        are at  liberty  to understand     the  former   one  figuratively                </w:t>
        <w:br/>
        <w:t xml:space="preserve">     and   spiritually,  and  the  latter  literally  and   materially,   then   there   is an              </w:t>
        <w:br/>
        <w:t xml:space="preserve">     end  of  all definite  meaning     in  plain  words,   and   the Apocalypse,     or  any               </w:t>
        <w:br/>
        <w:t xml:space="preserve">     other   book,   may   mean   any   thing  we   please.    It  is a  curions   fact  that               </w:t>
        <w:br/>
        <w:t xml:space="preserve">     those  who   maintain     this, studious    as  they  generally    are  to uphold     tho              </w:t>
        <w:br/>
        <w:t xml:space="preserve">     primitive    interpretation,   are  obliged,   not  only  to  wrest   the  plain   sense               </w:t>
        <w:br/>
        <w:t xml:space="preserve">     of words,   but  to  desert  the  unanimous     consent   of  the  primitive   Fathers,                </w:t>
        <w:br/>
        <w:t xml:space="preserve">     some   of  whom    lived   early  enough    to  have   retained    apostolic   tradition               </w:t>
        <w:br/>
        <w:t xml:space="preserve">     on   this  point.    Not    till millennial    views    had    run   into   unspiritual                </w:t>
        <w:br/>
        <w:t xml:space="preserve">     excesses,   was   this interpretation    departed    from®.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$  The  student  who  can  read German    will find a good  account  of the  history of              </w:t>
        <w:br/>
        <w:t xml:space="preserve">     opinions on this subject in Herzog’s Encyclopidie,  art. Chiliasmus.                                   </w:t>
        <w:br/>
        <w:t xml:space="preserve">              355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