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§  1)                         ITS    AUTHORSIIIP.                     (ixtropvction.                 </w:t>
        <w:br/>
        <w:t xml:space="preserve">                                                                                                            </w:t>
        <w:br/>
        <w:t xml:space="preserve">      Pauline    authorship,    when    once   advanced     by  men   of authority    in teach-             </w:t>
        <w:br/>
        <w:t xml:space="preserve">       ing,  should    gain  general    aceeptance,      Wo    sce   this   tendency        already         </w:t>
        <w:br/>
        <w:t xml:space="preserve">       prevailing   in  the writings    of Clement     of Alexandria      and  Origen    ; who,             </w:t>
        <w:br/>
        <w:t xml:space="preserve">       notwithstanding       the  sentenees    which   have   been   quoted   from   them,   yet            </w:t>
        <w:br/>
        <w:t xml:space="preserve">                                                                                                            </w:t>
        <w:br/>
        <w:t xml:space="preserve">       thronghout     their  writings   acquiesce    for the  most   part   in a conventional               </w:t>
        <w:br/>
        <w:t xml:space="preserve">       habit  of citing   the  Epistle  as  the  work   of St.Paul.      And   as  time  passed             </w:t>
        <w:br/>
        <w:t xml:space="preserve">       on, a belief,  which    so conveniently    set  at rest  all doubts   about   an  impor-             </w:t>
        <w:br/>
        <w:t xml:space="preserve">       tant   anonymous      canonical    writing,    spread    (and   all  the  more    as  the            </w:t>
        <w:br/>
        <w:t xml:space="preserve">       character   of  the  times  became    less  and   less critical  and  enquiring)    over             </w:t>
        <w:br/>
        <w:t xml:space="preserve">       the  whole   extent   of the  church.                                                                </w:t>
        <w:br/>
        <w:t xml:space="preserve">          39.  It  will  be  well   to  interpose    two   cautions,   especially   for  young              </w:t>
        <w:br/>
        <w:t xml:space="preserve">       readers.    It  has  been   very   much    the  practice   with    the  maintainers     of           </w:t>
        <w:br/>
        <w:t xml:space="preserve">       the  Pauline   authorship     to deal  largely   in sweeping     assertions   regarding              </w:t>
        <w:br/>
        <w:t xml:space="preserve">       carly  ecclesiastical   tradition.     They   have    not  unfrequently      alleged   on            </w:t>
        <w:br/>
        <w:t xml:space="preserve">       their  side the  habit   of citation  of  Clement    and   Origen,   as  shewing    their            </w:t>
        <w:br/>
        <w:t xml:space="preserve">       belief  respecting   the  Epistle,   uncorrected    by  those   passages   which    shew             </w:t>
        <w:br/>
        <w:t xml:space="preserve">       what   that  belief   really  was.    Let   not   readers   then   be   borne  away    by            </w:t>
        <w:br/>
        <w:t xml:space="preserve">       these  strong   assertions,   but  let them   carefully   and   intelligently   examine              </w:t>
        <w:br/>
        <w:t xml:space="preserve">       for themselves.                                                                                      </w:t>
        <w:br/>
        <w:t xml:space="preserve">          40.  Our   second   caution   is one  regarding    the  intelligent   use  of ancient             </w:t>
        <w:br/>
        <w:t xml:space="preserve">       testimony.      Hitherto,   we   have   been    endeavouring      to  trace up   to their            </w:t>
        <w:br/>
        <w:t xml:space="preserve">       first origin   the  belicfs  respecting     the  Epistle.     Whence     did   they  first           </w:t>
        <w:br/>
        <w:t xml:space="preserve">       arise  ?- Where    do  we  find  them   prevailing   in the earliest  times,  and  there,            </w:t>
        <w:br/>
        <w:t xml:space="preserve">       why?      Now    this  is the  only  method    of enquiry    on  the  subjeet  which    is           </w:t>
        <w:br/>
        <w:t xml:space="preserve">       or can  be  decisive,   as far  as external    evidence   is concerned.      In   follow-            </w:t>
        <w:br/>
        <w:t xml:space="preserve">       ing  down    the  stream    of  time,   materials   for  this   enquiry   soon   fail  ns,           </w:t>
        <w:br/>
        <w:t xml:space="preserve">       And   it has  been    the  practice   of some    of  the  upholders     of  the  Pauline             </w:t>
        <w:br/>
        <w:t xml:space="preserve">       authorship,    to amass   long  lists  of names   and   testimonies,   from  later  ages,            </w:t>
        <w:br/>
        <w:t xml:space="preserve">       of men   who    simply   swelled  the  ranks  of  conformity    to the opinion   when   it           </w:t>
        <w:br/>
        <w:t xml:space="preserve">       once  became   prevalent.    Let    readers   distrust   all  such   accumulations     as            </w:t>
        <w:br/>
        <w:t xml:space="preserve">       evidence.     They    are  valuable   as shewing     the growth    and   prevalence     of           </w:t>
        <w:br/>
        <w:t xml:space="preserve">       the  opinion,   but   in  no other   light.    No   acerctions    to  the  river   in  its           </w:t>
        <w:br/>
        <w:t xml:space="preserve">       course   can  alter the  situation   and   character   of the  fountain-head.                        </w:t>
        <w:br/>
        <w:t xml:space="preserve">          41.  We    proceed    now    with   the  history   of  opinion,   which,   as  before             </w:t>
        <w:br/>
        <w:t xml:space="preserve">       remarked,    is become    very  much    the  history  of  the spread   of  the  belief  of           </w:t>
        <w:br/>
        <w:t xml:space="preserve">       a Pauline    authorship.                                                                             </w:t>
        <w:br/>
        <w:t xml:space="preserve">          At  Alewandria,     as  we   might    have   expected,    the   conventional    habit             </w:t>
        <w:br/>
        <w:t xml:space="preserve">       of  quoting    the  Epistle   as  St. Paul's    gradually    prevailed    over   critical            </w:t>
        <w:br/>
        <w:t xml:space="preserve">       suspicion   and   early  tradition,                                                                  </w:t>
        <w:br/>
        <w:t xml:space="preserve">          42.  Dionysivs,     president    of  the  catechetical    school,   and   afterwards              </w:t>
        <w:br/>
        <w:t xml:space="preserve">       bishop   of  Alexandria,     in  the   middle   of  the   third  century,    cites  Heb.             </w:t>
        <w:br/>
        <w:t xml:space="preserve">       x. 84  expressly    as  the words    of St.  Paul.    Prrer,     bishop   (about   300),             </w:t>
        <w:br/>
        <w:t xml:space="preserve">       who   suffered   under   Diocletian,   cites  Icb.  xi. 32   as the  Apostle’s.                      </w:t>
        <w:br/>
        <w:t xml:space="preserve">          Iherax     or  Hieracas,   of  Leontopolis,    who   lived   abont   the same    time,            </w:t>
        <w:br/>
        <w:t xml:space="preserve">                145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