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620                                  HEBREWS.                                           Il.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REVISED.        erent              VERSION,            </w:t>
        <w:br/>
        <w:t xml:space="preserve">       stim.xi8    if   beeame     him,     *for  whom      are  all  it  became   him, for  whom           </w:t>
        <w:br/>
        <w:t xml:space="preserve">                   things,    and   by   whom     are  all thing:  jg, te all things, and by whom           </w:t>
        <w:br/>
        <w:t xml:space="preserve">                                                                    »\are  all things, in bringing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tion has made   Him  the divine Head   of our         </w:t>
        <w:br/>
        <w:t xml:space="preserve">          1, to which  this promise of sovereignty    humanity—the     channel  of grace,  and  the         </w:t>
        <w:br/>
        <w:t xml:space="preserve">       is  given, is penetrated by  the  efficacy of  Captain   of our  salvation.   Without   His          </w:t>
        <w:br/>
        <w:t xml:space="preserve">       Christ’s death)  taste of death  (some  have   ex      ‘ion,   death  would  not  have been          </w:t>
        <w:br/>
        <w:t xml:space="preserve">       sven in the phrase  an allusion to the short-  effectual.  Unless   he  had  been  crowned           </w:t>
        <w:br/>
        <w:t xml:space="preserve">       ness and  transitoriness of the Lord's death:  with   glory  and  hononr,  received  to  the         </w:t>
        <w:br/>
        <w:t xml:space="preserve">       s» Chrysostom,   “He   properly said  should   vight  hand  of the  Father, and  set  in ex-         </w:t>
        <w:br/>
        <w:t xml:space="preserve">         iste death, and  not, should die,  For  as    peetation of all things being put under  his         </w:t>
        <w:br/>
        <w:t xml:space="preserve">          really only fasting it, He made  so  little  feet, His death  could  not have  been,  for         </w:t>
        <w:br/>
        <w:t xml:space="preserve">          y in it, and  immediately  arose:”  then,    every man,   the expiation  to  him  of  his         </w:t>
        <w:br/>
        <w:t xml:space="preserve">       comparing   Christ  to a physician who  first   own individualsin. On  the ériumphant  issue         </w:t>
        <w:br/>
        <w:t xml:space="preserve">       tastes his medicines  to encourage  the  sick   of his  sufferings, their efficacy depends.          </w:t>
        <w:br/>
        <w:t xml:space="preserve">       man   to take  them, adds, “So     also         Aud  this I  believe  is what   the  Sacred          </w:t>
        <w:br/>
        <w:t xml:space="preserve">       since all men had  ever been afraid of death,   Writer  meant   to express.  His  glory was          </w:t>
        <w:br/>
        <w:t xml:space="preserve">       to pers    je     to be bold against it,        the consequence  of his suffering of death ;         </w:t>
        <w:br/>
        <w:t xml:space="preserve">       self tasted it, having no  beuefit so to do.”   —arrived   at through   His  suffering:  but         </w:t>
        <w:br/>
        <w:t xml:space="preserve">       So  also many  other  Commentators,   among,    the applicability of His death to every man          </w:t>
        <w:br/>
        <w:t xml:space="preserve">       whom   Beza  and Bengel  find also the verity   js the consequence   of His  constitution in         </w:t>
        <w:br/>
        <w:t xml:space="preserve">       ot His  Death  indicated in the words.   But    Heaven  as the great  High  Priest, in virtue        </w:t>
        <w:br/>
        <w:t xml:space="preserve">       it is well answered,   that in  none  of the    of his blood  carried  into the  holy place,         </w:t>
        <w:br/>
        <w:t xml:space="preserve">        places where   the  phrase  appenrs,  either   —and   the  triumphant   Head  of  our com-          </w:t>
        <w:br/>
        <w:t xml:space="preserve">       in  the  New    Test. or  in the     rabbinical mon  humanity:   which  common    humanity           </w:t>
        <w:br/>
        <w:t xml:space="preserve">        writings, does  any    such meaning  appear    of Him    and  ourselves  now  becomes   the         </w:t>
        <w:br/>
        <w:t xml:space="preserve">        to  be  conveyed.   Nor    again   can  we,    subject of further elucidation),                     </w:t>
        <w:br/>
        <w:t xml:space="preserve">        as Bleck,  understand   the  implication  to   10.  For  (the connexion with the foregoing,         </w:t>
        <w:br/>
        <w:t xml:space="preserve">        be that  Christ  underwent   «ll the Ditter-   see above.   The  for renders a reason  why          </w:t>
        <w:br/>
        <w:t xml:space="preserve">        ness of death.    But the phrase  falls into   the result  just  introduced   should  have          </w:t>
        <w:br/>
        <w:t xml:space="preserve">        exact accord  with  the  general  argument     been one  which  the grace of  God  contem-          </w:t>
        <w:br/>
        <w:t xml:space="preserve">        of  the  passage,  that it  became   Christ,   plated) it  became  (as matter   not only of         </w:t>
        <w:br/>
        <w:t xml:space="preserve">        in order  to  be  the  great  and   merciful   decorum,  but  of sequence  from  the data ;         </w:t>
        <w:br/>
        <w:t xml:space="preserve">        High  Priest of humanity,   to be perfected    —-was    suitable to,’ not as matter  of ab-         </w:t>
        <w:br/>
        <w:t xml:space="preserve">        tbroigh  homan    sufferings: and  it forms    solute necessity, which  was  not  the ques-         </w:t>
        <w:br/>
        <w:t xml:space="preserve">        in fact the   first mention  of   this idea,   tion here.  The  expression  here glances  at        </w:t>
        <w:br/>
        <w:t xml:space="preserve">        and  prepares  the  way  for for which   fol-  those who   found in a  suifering and era            </w:t>
        <w:br/>
        <w:t xml:space="preserve">        lows.  1 would   say, that  the word   taste   fied Messiah  something   unsuitable  to the         </w:t>
        <w:br/>
        <w:t xml:space="preserve">        ninst be  regarded   ‘as slightly emphatic,    Godhead;    and   expresses  not  merely   a         </w:t>
        <w:br/>
        <w:t xml:space="preserve">        and   as implying the  personal undergoing:    negative, that  it was  not unsuitable,  not         </w:t>
        <w:br/>
        <w:t xml:space="preserve">        of  death  and  entering   into  its  suffe    unworthy   of God,—but   at  the same   time         </w:t>
        <w:br/>
        <w:t xml:space="preserve">        ing.  And   I doubt  much,  whether  it will   the positive, that it was altogether  corre-         </w:t>
        <w:br/>
        <w:t xml:space="preserve">        not  be found  that  in the  other passages    spondent  to and  worthy  of His  Being and          </w:t>
        <w:br/>
        <w:t xml:space="preserve">             ®  the  phrase  occurs,  this  personal   His  Wisdom    and  His  Love, to take  this         </w:t>
        <w:br/>
        <w:t xml:space="preserve">             ing of death,  though  not  boldly pro-   course:  that it is so shaped,  that he who          </w:t>
        <w:br/>
        <w:t xml:space="preserve">        minent, is yet  within view, and  agrecable    knows   the  being and  attributes  of God,          </w:t>
        <w:br/>
        <w:t xml:space="preserve">        to the context. glory   and  honour. having    might  have   expected  it. And   thus it  is        </w:t>
        <w:br/>
        <w:t xml:space="preserve">        considered the three points, by the grace of   indirectly  implied, that  it was  also  the         </w:t>
        <w:br/>
        <w:t xml:space="preserve">        of Christ, every man,—and at through death,    most  suitable, and   that  any  other  way          </w:t>
        <w:br/>
        <w:t xml:space="preserve">        ings, and on  again to of His  suffering the   would  have been  less correspondent  to the         </w:t>
        <w:br/>
        <w:t xml:space="preserve">        connesion   of hy means of, aud with account   being and  purpose of God.   Bleck has some          </w:t>
        <w:br/>
        <w:t xml:space="preserve">        this clause begins  death, before stated that  excellent remarks  on  the lingering  of the         </w:t>
        <w:br/>
        <w:t xml:space="preserve">        we find it dependent  on the former  clause,   offence of  the cross  among   these Jewish          </w:t>
        <w:br/>
        <w:t xml:space="preserve">        on  account   of  His  suffering  of  death    Christians, who,  although   their ideas  of         </w:t>
        <w:br/>
        <w:t xml:space="preserve">                                                       the  glory  and   kingly  triumph    of. the         </w:t>
        <w:br/>
        <w:t xml:space="preserve">                                                       Messiah       been  in  a measure   satisfied        </w:t>
        <w:br/>
        <w:t xml:space="preserve">                                                       by the resurrection and exaltation of Chri           </w:t>
        <w:br/>
        <w:t xml:space="preserve">                                                       and  their hopes awakened   by  the promise          </w:t>
        <w:br/>
        <w:t xml:space="preserve">                                                       of fature glory  at  His  second coming,—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