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16,17.                               HEBREWS.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|     AUTITORIZED      VERSION      REVISED.                                </w:t>
        <w:br/>
        <w:t xml:space="preserve">    like unto his brethren, that| his brethren,     that   he  might     become                             </w:t>
        <w:br/>
        <w:t xml:space="preserve">    he might    be  a  merciful   «mo                       thful   high    priest  *h,'5.2.¢               </w:t>
        <w:br/>
        <w:t xml:space="preserve">    and faithful  high priest in|.        veiful  and                                                       </w:t>
        <w:br/>
        <w:t xml:space="preserve">    things pertaining  to  God,   in things    pertaining     to God,   to  make                            </w:t>
        <w:br/>
        <w:t xml:space="preserve">    to make  reconciliation for | expiation    for   the  sins  of  the   people.                           </w:t>
        <w:br/>
        <w:t xml:space="preserve">    the  sins  of  the  people.|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26:—but    a moral  necessity in the  carry    of  the person   to be  rendered  propitions.            </w:t>
        <w:br/>
        <w:t xml:space="preserve">    ing out  of His  mediatoritil work)   in all   ‘The  expression   is  not   a_ strict  one:             </w:t>
        <w:br/>
        <w:t xml:space="preserve">    things (i.e. all things wherewith   the pre-   but  is thus  to he  accounted  for:  God  is            </w:t>
        <w:br/>
        <w:t xml:space="preserve">    sent argument    is concerned:   all  things   rendered   propitious  to  the  sinner,  who             </w:t>
        <w:br/>
        <w:t xml:space="preserve">    which  constitute  real  humanity,  and  in-   has  forfeited His favour and   incurred His             </w:t>
        <w:br/>
        <w:t xml:space="preserve">    troduce to  its sufferings and  temptations    wrath,    But  we  never  find in  Scripture,            </w:t>
        <w:br/>
        <w:t xml:space="preserve">    and  sympathies.   ‘The  exception, without    Old  Test. or New   Test., any  such  expres-            </w:t>
        <w:br/>
        <w:t xml:space="preserve">    sin, brought  out  in ch. iv. 15,  is net in   sion as  “the Father   was  propitiated  con-            </w:t>
        <w:br/>
        <w:t xml:space="preserve">       w  here)  to be like  (uot, ‘made   like’   cerning   our  sins  by  the death   of  His             </w:t>
        <w:br/>
        <w:t xml:space="preserve">    The  original  expresses  that  this res       Son;”    or as  this,  “Christ   propitiated             </w:t>
        <w:br/>
        <w:t xml:space="preserve">    blance  was  brought   about  by  a definite    God   (or, ‘the  wrath  of  God’)   by  His             </w:t>
        <w:br/>
        <w:t xml:space="preserve">    act, other than  his  former  state: an  im-   blood  :” never,  “ God   was  reconciled  to            </w:t>
        <w:br/>
        <w:t xml:space="preserve">    portant   distinction, which   however    we   us.”   “As   the  Old  Test.  nowhere   s;               </w:t>
        <w:br/>
        <w:t xml:space="preserve">    must  rather lose in  the  English  than in-   that  sacrifice propitiated God’s wrath,  lest           </w:t>
        <w:br/>
        <w:t xml:space="preserve">    troduce  an   irrelevant idea  by  the word    it should be  thought  that  sacrifice    an             </w:t>
        <w:br/>
        <w:t xml:space="preserve">    ‘made’)   unto  his  brethren  (the children   act, by which,  as such, man inflnenced  God             </w:t>
        <w:br/>
        <w:t xml:space="preserve">    of Isrnel, as above:  but obviously also, his  to shew  him  grace,—so  also the New   Test.            </w:t>
        <w:br/>
        <w:t xml:space="preserve">    brethren  in the flesh—all  mankind),   that   never  says that the saerifice of Christ pro-            </w:t>
        <w:br/>
        <w:t xml:space="preserve">    he might   become  (become,  not  simply  de,  pitiated God’s wrath, lest it may be thonght             </w:t>
        <w:br/>
        <w:t xml:space="preserve">    because  the High   Priesthood  of Christ in   that  it was   an act  anticipatory of God’s             </w:t>
        <w:br/>
        <w:t xml:space="preserve">    all its fulness, and  especially in its work   gracious  purpose,—which    obtained, and  so            </w:t>
        <w:br/>
        <w:t xml:space="preserve">    ‘of merey and  compassion  and suecour,  was    to speak, forced’ from  God  previously  re             </w:t>
        <w:br/>
        <w:t xml:space="preserve">    not  inaugurated,  till He entered  into the   luctant,  without   His   own   concurrence,             </w:t>
        <w:br/>
        <w:t xml:space="preserve">    heavenly   place: see  ch. v. 9, vi. 19, 20,   grace  instead  of  wrath.”   Delitzsch.  To             </w:t>
        <w:br/>
        <w:t xml:space="preserve">    vii. 26, viii.  4.  His  being in all things    understand  this rightly, is              to            </w:t>
        <w:br/>
        <w:t xml:space="preserve">    like his brethren, sufferings and  death  in-   any right  holding  of the  doctrine of  the            </w:t>
        <w:br/>
        <w:t xml:space="preserve">    cluded, was  necessary  for Him, in order  to   Atonement.     This  then is not  said:  but            </w:t>
        <w:br/>
        <w:t xml:space="preserve">    his becoming,  throngh  those sufferings and    the sinner is [improperly, as far as the use            </w:t>
        <w:br/>
        <w:t xml:space="preserve">    death, our  High   Priest.  It  was  not the   of  the word  is concerned] said on his part,            </w:t>
        <w:br/>
        <w:t xml:space="preserve">    death  [thongl  that  was of previous  neces-   to be propitiated, to be brought into God’s             </w:t>
        <w:br/>
        <w:t xml:space="preserve">    sity, and  therefore and often spoken  of end   favour;  and  if the  sinner, then  that  on            </w:t>
        <w:br/>
        <w:t xml:space="preserve">    involving  the whole], but the  bring           account  of which  he  is a sinner,  viz,               </w:t>
        <w:br/>
        <w:t xml:space="preserve">    Dlood  into the  holy   plac:                   sin.  The word  here  is used of Him   who,             </w:t>
        <w:br/>
        <w:t xml:space="preserve">          of sacerdotal expiation consisted ;       by His propitiation, brings  the  sinner into,          </w:t>
        <w:br/>
        <w:t xml:space="preserve">         it.     13—                                God’s favour, i.e. makes   propitiation for,            </w:t>
        <w:br/>
        <w:t xml:space="preserve">    of the verse) a merciful (the ori               expiutes, the  sin,  The  Death   of  Christ            </w:t>
        <w:br/>
        <w:t xml:space="preserve">    also be rendered,  “ merciful, aud  a faith-    being the necessary opening   and  condition            </w:t>
        <w:br/>
        <w:t xml:space="preserve">    ful  High   Priest :” but       ust adopting    of this propitiation,—the propitiation being            </w:t>
        <w:br/>
        <w:t xml:space="preserve">    this here, see in my Greek  Test.) and faith-   once for all cousummated    by the  sacrifice           </w:t>
        <w:br/>
        <w:t xml:space="preserve">    ful (true to His office, not only as regards    of His  death, and  all sin by that sacrifice           </w:t>
        <w:br/>
        <w:t xml:space="preserve">    God   fel     5], but as regards  men           expiated, we  must  of necessity  determine             </w:t>
        <w:br/>
        <w:t xml:space="preserve">     POR            igritisiut fail)      Priest    [against the S         view of Christ’s High            </w:t>
        <w:br/>
        <w:t xml:space="preserve">     (this is   first mention  of’ the sacerdotal   Priesthood,  whi          again  and   aj               </w:t>
        <w:br/>
        <w:t xml:space="preserve">    office of Christ, of which so much  is after-   come  before us  in this commentary]    that            </w:t>
        <w:br/>
        <w:t xml:space="preserve">    wards  said in the Epistle, and which  recurs   His High   Priesthood  was,  strictly’ Speak-           </w:t>
        <w:br/>
        <w:t xml:space="preserve">     again so  soon, ch. iii. 1) in matters   re-   ing, begun, as  its one chief work   in sub-            </w:t>
        <w:br/>
        <w:t xml:space="preserve">     lating  to God   (the words   must  not  be    stance was accomplished, here below, during:            </w:t>
        <w:br/>
        <w:t xml:space="preserve">     veferred to faithful, but to High   Priest;    His time of suflering.  That  it is still               </w:t>
        <w:br/>
        <w:t xml:space="preserve">     or rather to the whole  idea,  “a  merciful    tinued in heaven, and indeed finds its                  </w:t>
        <w:br/>
        <w:t xml:space="preserve">     and faithful  High   Priest”),  to  expiate    and  noblest  employ  there,  is  no  reason            </w:t>
        <w:br/>
        <w:t xml:space="preserve">     the sins  (the  word  used  here  means   to        st_ this view.   The                               </w:t>
        <w:br/>
        <w:t xml:space="preserve">     be propitiated, and properly  used passively   accomplished   his sacrifice,       he went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