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IIL.  1,2.                           HEBREWS.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 AUTHORIZED       VERSION     1    ISED.                             </w:t>
        <w:br/>
        <w:t xml:space="preserve">     heavenly  calling,  con    vr partakers     of   *an    heavenly     calling,   «                      </w:t>
        <w:br/>
        <w:t xml:space="preserve">     the   Apostle   and    High         der    the      Apostle     and                                    </w:t>
        <w:br/>
        <w:t xml:space="preserve">     Priest  of  our  profession,  cons                                      High                           </w:t>
        <w:br/>
        <w:t xml:space="preserve">     Christ  Jesus;   ? who  was,  Priest    of   our    profes   jon,   t Jesus;      FS,                  </w:t>
        <w:br/>
        <w:t xml:space="preserve">    Faithful  to  him   that  ap-\?  that    he   is   faithful    to  him     that»                        </w:t>
        <w:br/>
        <w:t xml:space="preserve">                                                                                       Wot  yd              </w:t>
        <w:br/>
        <w:t xml:space="preserve">                               &amp; vi,   vill. &amp; ix.  x. 21,      + Christ omitted all our     SS.            </w:t>
        <w:br/>
        <w:t xml:space="preserve">     Israel ; Moses   in    name  of Israel before     For  Me   was  also     ‘Thus He                     </w:t>
        <w:br/>
        <w:t xml:space="preserve">     God:   the High  Priest came  in the nameof     High  Priest,  ii.17,  our High   Pri                  </w:t>
        <w:br/>
        <w:t xml:space="preserve">     God  before  Isract (with the   name  ‘Jcho-    18.                    M—16.”                          </w:t>
        <w:br/>
        <w:t xml:space="preserve">     vah’  on his forehead), and  in the nume   of   Ebrurd  has  perhaps  not  enough   noticed            </w:t>
        <w:br/>
        <w:t xml:space="preserve">     Israel (with the names  of the twelve  tribes   the  prevalence   of the  hortatory   mood             </w:t>
        <w:br/>
        <w:t xml:space="preserve">     on  his breast)  before God   (Exod.  xxviii.  not  only  in  the  interposed  passage,  i             </w:t>
        <w:br/>
        <w:t xml:space="preserve">     9-29   and  36—68).    Now   the New   Test.   7—19,     but  all  through   the    sectior            </w:t>
        <w:br/>
        <w:t xml:space="preserve">     Messiah  is above  the angels, according  to   compare    iv. 1,  11, 14, that we have such            </w:t>
        <w:br/>
        <w:t xml:space="preserve">     ch        a) because  in Himself  as Son  of   a helper:  it is connected  with  the  result           </w:t>
        <w:br/>
        <w:t xml:space="preserve">     God  He   is higher  than  they, and  b) be-   ofch.   ii, The  fact just annonuced   in               </w:t>
        <w:br/>
        <w:t xml:space="preserve">     cause  in  Him    all humanity   is  exalted   18, is a   reason for brethren (both   these            </w:t>
        <w:br/>
        <w:t xml:space="preserve">     above  the angels to lordship in the ‘ world   words  are  used  in reference  to the  bre-            </w:t>
        <w:br/>
        <w:t xml:space="preserve">     to come,’ and  that by this  means, because    thren, ch.  ii.   12. Not  that the brethren            </w:t>
        <w:br/>
        <w:t xml:space="preserve">     the Messiah   is not only  Angel,  but  also   here  are Christ's brethren:  but  that  the            </w:t>
        <w:br/>
        <w:t xml:space="preserve">     High  Priest,—not   only messenger   of God    use  of the  word   reminds   them   of that            </w:t>
        <w:br/>
        <w:t xml:space="preserve">     to  men,  but also  the   propitintory  sacer- brotherhood   in and  because  of Christ, of            </w:t>
        <w:br/>
        <w:t xml:space="preserve">     Ftv    epe tera    veh of mcr   itefare God    which   he  has  before  spoken.   Whether              </w:t>
        <w:br/>
        <w:t xml:space="preserve">     Now   exactly  parallel with  this runs  our   the  idea  of  common    nationality is here            </w:t>
        <w:br/>
        <w:t xml:space="preserve">     second  part.  ‘The fundamental   thesis, ch.  to be  introduced, is at least doubtful.                </w:t>
        <w:br/>
        <w:t xml:space="preserve">     ili. 8,     this person  hath  been counted    should  rather  regard  it us swallowed   up            </w:t>
        <w:br/>
        <w:t xml:space="preserve">     worthy   of more   honour  than  Moses,’  is   in the  great  brotherhood  in  Christ: and             </w:t>
        <w:br/>
        <w:t xml:space="preserve">     plainly analogons  in form with  the funda-    Bleck  has  well remarked,   that,  had  the            </w:t>
        <w:br/>
        <w:t xml:space="preserve">     mental   thesis of the first part, i. 4, ‘be-  Writer  been  addressing believing Jews and             </w:t>
        <w:br/>
        <w:t xml:space="preserve">     coming  so  much  better  than  the angels’    Gentiles, or even  believing Gentiles  only,            </w:t>
        <w:br/>
        <w:t xml:space="preserve">     ‘The  New  Test.  Messiah  is above  Moses,    he would   have used  the same  term  of ail:           </w:t>
        <w:br/>
        <w:t xml:space="preserve">     because  He  a) of  Himself, as Son   of the   dress, and without  any conscious difference            </w:t>
        <w:br/>
        <w:t xml:space="preserve">     house  (iii.   is above  him  who  was  only   of  meaning),  partakers   of  an  heavenly             </w:t>
        <w:br/>
        <w:t xml:space="preserve">     the  servant of  the  house  (compare   with   calling  (the  invitation, or  summons,   of            </w:t>
        <w:br/>
        <w:t xml:space="preserve">     iii. 5,—i. 14), and b) because  the work, of   God,  ealling men  to His glory in Christ—              </w:t>
        <w:br/>
        <w:t xml:space="preserve">     bringing  Israel  into rest, which  was  not   and  hence  the  state which  is entered  by            </w:t>
        <w:br/>
        <w:t xml:space="preserve">     finished by Moses,  is now finished by  Him    them  in pursuance of that calling: compare             </w:t>
        <w:br/>
        <w:t xml:space="preserve">     (iv, 1).      And   this work   Christ   has   especially Phil.    iii.14.   also heavenly             </w:t>
        <w:br/>
        <w:t xml:space="preserve">     finished, by being  not, as  Moses,  a mere    means—a    calling made   from  heaven,  see            </w:t>
        <w:br/>
        <w:t xml:space="preserve">     leader and  lawgiver, but at the same   time   ch, xii, 25.  Or  it may  mean,  the calling            </w:t>
        <w:br/>
        <w:t xml:space="preserve">     a  propitintory  representative,  an   High    which  proposes a heavenly  reward,—whose               </w:t>
        <w:br/>
        <w:t xml:space="preserve">     Priest  (ch. v.11   ff.). So  far  Son  and    inheritance  is in  heaven.    By   far  the            </w:t>
        <w:br/>
        <w:t xml:space="preserve">     parallelism of the two portions  reach  even   best  way   is, to join the  two   meanings             </w:t>
        <w:br/>
        <w:t xml:space="preserve">     into details, that as  the a) The   Son   of   together:   heavenly   in its  purport  and             </w:t>
        <w:br/>
        <w:t xml:space="preserve">     the  former  part are  the  house by a Isracl  heavenward    in  its result), contemplate              </w:t>
        <w:br/>
        <w:t xml:space="preserve">     latory  passage, so are higher of than  part   (survey,  with  a view to more  closely con-            </w:t>
        <w:br/>
        <w:t xml:space="preserve">     also                   servant     of _  the   sidering, not, “pay   attention  to, be obe-            </w:t>
        <w:br/>
        <w:t xml:space="preserve">        I. The  Son   and   house, ili. 16.         dient to”)  the  Apostle  and  High   Priest            </w:t>
        <w:br/>
        <w:t xml:space="preserve">     the angels.               (Hortatory    pas    (both  words  belong to the genitive, which             </w:t>
        <w:br/>
        <w:t xml:space="preserve">       a) The  Son of God   sage, iii,              follows) of our  profession, Jesus (apostle,            </w:t>
        <w:br/>
        <w:t xml:space="preserve">     of  Himself   higher      b) In Him   Israel   as superior  to  the angels, being  Himself             </w:t>
        <w:br/>
        <w:t xml:space="preserve">     than  the  minister-   has’  entered    into   the angel  of the covenant, rt      greatest,           </w:t>
        <w:br/>
        <w:t xml:space="preserve">     ing  spirits of God,   rest, iv. 1—13,         messenger:    the   word   “angel”    being             </w:t>
        <w:br/>
        <w:t xml:space="preserve">     i, 5—14.                                       avoided, on  account   of its technical  use            </w:t>
        <w:br/>
        <w:t xml:space="preserve">       (Hortatory                                   before, to prevent  Christ  being  confused             </w:t>
        <w:br/>
        <w:t xml:space="preserve">     sage, ii. 14.)                                 with  the  angels  in  natnre.   Ile is  the            </w:t>
        <w:br/>
        <w:t xml:space="preserve">       b)  In Him   man-                            “sent  from  the Father :” sce John  xx. 21.            </w:t>
        <w:br/>
        <w:t xml:space="preserve">     hood is exalted above                                                                                  </w:t>
        <w:br/>
        <w:t xml:space="preserve">     the angels, ii.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