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630                                  HEBREWS.                                          Ill.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AUTHORIZED        VERSION.          </w:t>
        <w:br/>
        <w:t xml:space="preserve">                                                                                                            </w:t>
        <w:br/>
        <w:t xml:space="preserve">         ¢ Numb.  i.  made    him,    as   also   was    ° Moses    in! pointed  him, as also Moses         </w:t>
        <w:br/>
        <w:t xml:space="preserve">           ver.       all  His    house.      3 For    this   person     was faithful in   his house.       </w:t>
        <w:br/>
        <w:t xml:space="preserve">                      hath    been   counted     worthy     of  more!   3 worthy of man was  counted        </w:t>
        <w:br/>
        <w:t xml:space="preserve">                      glory   than    Moses,    inasmuch      as  4 he|  Moses, inasmuch   as he who        </w:t>
        <w:br/>
        <w:t xml:space="preserve">         Zech. ¥i.12,                                                   hath  builded the house hath        </w:t>
        <w:br/>
        <w:t xml:space="preserve">           Matt,      who   established    the   hous    hatha          ora   ianemeciett      ase          </w:t>
        <w:br/>
        <w:t xml:space="preserve">                      honour    than   the   house.     # For   every  | 4 For every houseis builded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[I may   remark,  that the  circumstance   of   cedent), ag  also  (also—to   take  another        </w:t>
        <w:br/>
        <w:t xml:space="preserve">         the  Writer   using   the term   “apostle”      instance of  faithfulness: thus, with every        </w:t>
        <w:br/>
        <w:t xml:space="preserve">           ithout scruple, as designating   our Lord,    cireumstance  of  honour,  is Moses   intro-       </w:t>
        <w:br/>
        <w:t xml:space="preserve">               shew  thit  the  apostles, as  a class,   duced,  before any  disparagement   of  him        </w:t>
        <w:br/>
        <w:t xml:space="preserve">         were  not so distinctly marked  as they have    is entered upon)  [was]  Moses   in all his        </w:t>
        <w:br/>
        <w:t xml:space="preserve">         since been:  a view  supported  also by some    house  (cited from  Numbers    in the refer-       </w:t>
        <w:br/>
        <w:t xml:space="preserve">          expressions of  St. Paul:   e.g. 2 Cor.        ences, “My   servant Moses   is not s0, who        </w:t>
        <w:br/>
        <w:t xml:space="preserve">         23.]  _ of our  [Christian] confession,—i.e.    is         in all mine house.”   1)  It may        </w:t>
        <w:br/>
        <w:t xml:space="preserve">          of our faith,    2]   First, a point of like-  be well to remark, that the  substitution of       </w:t>
        <w:br/>
        <w:t xml:space="preserve">          ness  between   our   Lord   and  Moses   is   his for  “my”   at once  indicates to whom         </w:t>
        <w:br/>
        <w:t xml:space="preserve">          brought  out,  and  that by  a reference  to   “His”  is to be referred:  viz. to God, who        </w:t>
        <w:br/>
        <w:t xml:space="preserve">          an Old   Test. declaration  respecting  the    made  him:  see also below on ver. 6.  And         </w:t>
        <w:br/>
        <w:t xml:space="preserve">          latter); that heis (not ‘as.   The  present    so most ancient and modern  Commentators.          </w:t>
        <w:br/>
        <w:t xml:space="preserve">          sense must.   be  retained  here.   Then  a    2)  The  cirenmstance   of  the   quotation        </w:t>
        <w:br/>
        <w:t xml:space="preserve">          question arises:  are we  to understand   it   inakes it far more natural to refer “ia  all       </w:t>
        <w:br/>
        <w:t xml:space="preserve">          strictly of present  time,  of Christ  now     His house”   to Moses  directly, and  not to       </w:t>
        <w:br/>
        <w:t xml:space="preserve">          in heaven,—or    as  in the  ease  cited, of  Christ, as  some  do, putting   a comma   at        </w:t>
        <w:br/>
        <w:t xml:space="preserve">          general designation?    Clearly, I think, of   Moses.   3) The   cllipsis  to be  filled up       </w:t>
        <w:br/>
        <w:t xml:space="preserve">          the latter: Jesus,  whose  character  it is,   by “was   faithful”  after   Moses,”  as  in       </w:t>
        <w:br/>
        <w:t xml:space="preserve">          that He is faithful.  For the strict present   the place cited, and  as in A.V.    4)  The        </w:t>
        <w:br/>
        <w:t xml:space="preserve">          would, to Say nothing  of  other objections,   signification of “Zis house”  is well illus-       </w:t>
        <w:br/>
        <w:t xml:space="preserve">          not  apply  to the  portion of  the  Lord’s    trated by  1 Tim.  iii. 15,"  the house   of       </w:t>
        <w:br/>
        <w:t xml:space="preserve">          office,           by  the word    apostle,”    God,  which   is the  church  of  the living       </w:t>
        <w:br/>
        <w:t xml:space="preserve">          but only to that  comprised  under   “ High    God.”    It imports   the Church   of God:         </w:t>
        <w:br/>
        <w:t xml:space="preserve">          Priest’    It characterizes  faithfulness as   and  is one  and  the  same   here  and   in       </w:t>
        <w:br/>
        <w:t xml:space="preserve">          His  inherent   attribute)  faithful  (jt is   ver. 6;  not   two  different  honses,  but        </w:t>
        <w:br/>
        <w:t xml:space="preserve">          questioned, whether  or not this word refers   the same,  in the case  of Moses   taken  at       </w:t>
        <w:br/>
        <w:t xml:space="preserve">          hack  tu the   “faithful  High  Priest”   of   one time  only,—in   that of  Christ, in its       </w:t>
        <w:br/>
        <w:t xml:space="preserve">          ch. i. 18,  The'sense  is certainly not the    whole  existence and  development).                </w:t>
        <w:br/>
        <w:t xml:space="preserve">          same    the  faithfulness  there being  the    8.] For  (the for is best           as com-        </w:t>
        <w:br/>
        <w:t xml:space="preserve">          fidelity wherewith  He, being like His  bre-   monly,  with  the  “consider”    above:    as      </w:t>
        <w:br/>
        <w:t xml:space="preserve">          thren, would, so to speak,  reproduce  their   containing  the reason  why   our attention        </w:t>
        <w:br/>
        <w:t xml:space="preserve">          wants  before  God ;—that   here spoken   of   should be thus fixed on Jesus: for, though         </w:t>
        <w:br/>
        <w:t xml:space="preserve">          being  His faithfulness to God, over  whose    He  has the quality of faithfulness in God's       </w:t>
        <w:br/>
        <w:t xml:space="preserve">          honse  He   is set, ver. 6.  Still E eamnot    house in common   with Moses,  yet is He far       </w:t>
        <w:br/>
        <w:t xml:space="preserve">          help thinking  that  the word  ifself is led   more  exalted  and  glorions than  he)  this       </w:t>
        <w:br/>
        <w:t xml:space="preserve">          to by,  and  takes  up  that other.    That   Person   (better  than  “this  man”   of the        </w:t>
        <w:br/>
        <w:t xml:space="preserve">          regarded   more   the  sacerdotal,  this re-  ‘A. V., which brings  in an element  not pre-       </w:t>
        <w:br/>
        <w:t xml:space="preserve">          to be  understood  of  office of Christ)  to   sent  here)  hath  been  held  worthy   (the       </w:t>
        <w:br/>
        <w:t xml:space="preserve">          him Lord  as  onr him  (so we mnst  rendei     word includes, with the idea of € accounting       </w:t>
        <w:br/>
        <w:t xml:space="preserve">          in which  He, appointed    him?   made  this   worthy,  that also of the actual bestowal of       </w:t>
        <w:br/>
        <w:t xml:space="preserve">          defended,  and not of  Him of as the eternal   the dignity.   It refers to the honour   and       </w:t>
        <w:br/>
        <w:t xml:space="preserve">          Word,   which   would Fathers, in my  Greek    glory wherewith   God hath crowned   Christ,       </w:t>
        <w:br/>
        <w:t xml:space="preserve">          besides The word against taken, is of course   in His   exaltation to  His    right Hand;         </w:t>
        <w:br/>
        <w:t xml:space="preserve">                                                         which  is taken for granted withont  further       </w:t>
        <w:br/>
        <w:t xml:space="preserve">                                                         explanation, as  a fact well known   to  the       </w:t>
        <w:br/>
        <w:t xml:space="preserve">                                                         readers) of more  glory  than  Moses,  inas-       </w:t>
        <w:br/>
        <w:t xml:space="preserve">                                                         much   as he  hath  more  honour   than  the       </w:t>
        <w:br/>
        <w:t xml:space="preserve">                                                         house,  who   established   it (so literally.      </w:t>
        <w:br/>
        <w:t xml:space="preserve">                                                         ‘The establishing here meant  refers beyond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