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682                                  HEBREWS                                           Il.        </w:t>
        <w:br/>
        <w:t xml:space="preserve">                            AUTHORIZED       VERSION     REVISED.                                           </w:t>
        <w:br/>
        <w:t xml:space="preserve">                       things     which     were     to   be   spoken     AUTHORIZED       VERSION.         </w:t>
        <w:br/>
        <w:t xml:space="preserve">          foh. be      after;   6 but    Christ    as  ‘a   son    over                                     </w:t>
        <w:br/>
        <w:t xml:space="preserve">                                                                          mere  to  be spoken   after;      </w:t>
        <w:br/>
        <w:t xml:space="preserve">                                                                          6 but Christ  as a son  over      </w:t>
        <w:br/>
        <w:t xml:space="preserve">                 ii,   His    honse;     ‘whose      house     are  we,   his own house  ; whose house      </w:t>
        <w:br/>
        <w:t xml:space="preserve">                   1.  lif  we   hold    fast  the   confidence     and   are we, if we hold  fast the      </w:t>
        <w:br/>
        <w:t xml:space="preserve">            ih, 2.     the   matter   of  boasting    of  our  hope   f.  confidence and  the       rejoicing</w:t>
        <w:br/>
        <w:t xml:space="preserve">                       7 Wherefore,       (as  ™the     Holy    Ghost   | of the @host  saith, unto the     </w:t>
        <w:br/>
        <w:t xml:space="preserve">          1                                                               end.   1 Wherefore   (as the      </w:t>
        <w:br/>
        <w:t xml:space="preserve">            Matt. 29, &amp;               oh,     &amp;  x.85,   + firm unto  end is     by the       MS.  some     </w:t>
        <w:br/>
        <w:t xml:space="preserve">            xxiv  18,    v2. Col    have   in from  14,    all read       im  Sam. xxiii.2.   i             </w:t>
        <w:br/>
        <w:t xml:space="preserve">          often authorities. seem:    T  t.  to Moses     identity of  the house  in the two cases, on      </w:t>
        <w:br/>
        <w:t xml:space="preserve">          see Exod.  iv. 10, xiv. 81: N   mb. xii. 7,     which  depends  the  strictness of the eom-       </w:t>
        <w:br/>
        <w:t xml:space="preserve">          Josh.  i. 2, ke. The  Greek  word used   here:  parison  between  Moses   and  Christ.   Eb-      </w:t>
        <w:br/>
        <w:t xml:space="preserve">           for servant   is not  that  which   sig        yard has  maintained   that two  houses  are      </w:t>
        <w:br/>
        <w:t xml:space="preserve">          slave, but  a  more  honourable   one, desig    intende     “in the one  house serves Moses.      </w:t>
        <w:br/>
        <w:t xml:space="preserve">          nating  all who minister  to one  another on    for «testimony  of the fature  revelations of     </w:t>
        <w:br/>
        <w:t xml:space="preserve">          any    account), for           of the things    God,  the  house  itself being  part  of the      </w:t>
        <w:br/>
        <w:t xml:space="preserve">          which    were  to  be  [afterwards]   spoken    testimony:  the  other house,  the house  of      </w:t>
        <w:br/>
        <w:t xml:space="preserve">          (these  words   are not  to  be   joined with   Christ, are awe : it is a living honse, built     </w:t>
        <w:br/>
        <w:t xml:space="preserve">          “servant,”   nor with  “faithful,”  but with    of    living         But  this introduces  a      </w:t>
        <w:br/>
        <w:t xml:space="preserve">          the  whole preceding  sentence:  the purpose    complicated  comparison,  and   to my  mind       </w:t>
        <w:br/>
        <w:t xml:space="preserve">          of  the faithful  service of Moses  in God’s    infinitely weakens the argument.    ‘There is     </w:t>
        <w:br/>
        <w:t xml:space="preserve">           house was, for testimony, &amp;c.   The  things    but  one house  throughout,   and  that one,      </w:t>
        <w:br/>
        <w:t xml:space="preserve">          which   were   to be spoken   after can onl;    the  Church   of God,  in which    both  are      </w:t>
        <w:br/>
        <w:t xml:space="preserve">           mean  the Gospel   (see the various  insui     faithful ; one as a servant, the other  asa       </w:t>
        <w:br/>
        <w:t xml:space="preserve">          cient meanings   which  have been  given and    son:  this house was  Israel, this house are      </w:t>
        <w:br/>
        <w:t xml:space="preserve">          discussed  in my  Greck  Test.    Owen   ob-    we, if we are  found  faithfal in the  eove-      </w:t>
        <w:br/>
        <w:t xml:space="preserve">          serves,  “This   as well  the  order  of the    nant);  whose   (not [except  by  inference]      </w:t>
        <w:br/>
        <w:t xml:space="preserve">           words  as the import of them  doth  requit     Christ’s.  Besides the considerations urged       </w:t>
        <w:br/>
        <w:t xml:space="preserve">           In his ministry he was  a testimony,  or, by   above  as affecting the  question, we  have       </w:t>
        <w:br/>
        <w:t xml:space="preserve">          what  he  did in the service of the house he    the strong  argument   from  Scripture a          </w:t>
        <w:br/>
        <w:t xml:space="preserve">          gave  testimony:  wherennto?    to the things   logy,     pare 1 Tim, iti, 155; 1    iv. 1        </w:t>
        <w:br/>
        <w:t xml:space="preserve">          that  were  afterwards  to be spoken, viz. iu              16,17;   2 Cor.     vi.16;             </w:t>
        <w:br/>
        <w:t xml:space="preserve">          the  fulness of time, the appointed   season,      3 ch. x. 21, xii,    Rev. iii, 12: which       </w:t>
        <w:br/>
        <w:t xml:space="preserve">          by  the  Messiah:   i.e. the things   of the    alone, especially ch. x. 21,  would go very       </w:t>
        <w:br/>
        <w:t xml:space="preserve">          gospel.   And  this  indeed was  the  proper    far with me  to decide the  question) house       </w:t>
        <w:br/>
        <w:t xml:space="preserve">          end  of    that Moses  did or ordered  in the   are we (the Writer and  his Hebrew  readers:      </w:t>
        <w:br/>
        <w:t xml:space="preserve">          house  of God”);   but  Christ  (understand,    of whose   house  we   are, even  as  Moses       </w:t>
        <w:br/>
        <w:t xml:space="preserve">          is faithful.   Then, supplying   this, are we         if we hold  fast the  confidence  and       </w:t>
        <w:br/>
        <w:t xml:space="preserve">          to'join it with “over  his  Louse,” or to in-   the matter   of boasting  of our  hope  (see      </w:t>
        <w:br/>
        <w:t xml:space="preserve">          sert it before the words   “as  a Sox,”  and    Rom.  v. 2                                        </w:t>
        <w:br/>
        <w:t xml:space="preserve">           take it absolutely?   Certainly  the latter,     7—19.]   See   the  summary   at  the  be-      </w:t>
        <w:br/>
        <w:t xml:space="preserve">          as shewn   by the order of  the   words in      ginning  of  the  chapter.    “Exhortation,       </w:t>
        <w:br/>
        <w:t xml:space="preserve">           previous sentence;  the ellipsis here being,   fonnded   on  the  warning   given  by   th       </w:t>
        <w:br/>
        <w:t xml:space="preserve">           to jndge   by  that  order, between   “dnt     Spirit in Ps,   xev.,    to  allow  aa  evil      </w:t>
        <w:br/>
        <w:t xml:space="preserve">           Christ”  and   “as,”  not between   “ Son”     heart of  unbeli          arate  them froin       </w:t>
        <w:br/>
        <w:t xml:space="preserve">           and “ over”)  as a Son over His  house  (his   this their  participation  in  the house  of      </w:t>
        <w:br/>
        <w:t xml:space="preserve">           here again of God,—not   prima                 God.           7.) Wherefore    (i. c.            </w:t>
        <w:br/>
        <w:t xml:space="preserve">          of  course   by inference,  of Christ.          that they are  the house of Christ,  if the       </w:t>
        <w:br/>
        <w:t xml:space="preserve">           house is God’s  throughout:   but  Chr         hold  fast their  confidence  and  boast. of      </w:t>
        <w:br/>
        <w:t xml:space="preserve">           of primary  authority    and glory in it, in-  hope.    It has  been  disputed,  what  fol-      </w:t>
        <w:br/>
        <w:t xml:space="preserve">           asmuch  as He  is the  Son in the house, and   lowing verb  is to he connected   with            </w:t>
        <w:br/>
        <w:t xml:space="preserve">           actually established the house. This, w       fore.    Some   join  it              y with       </w:t>
        <w:br/>
        <w:t xml:space="preserve">           Tam  persuaded  is required by the context,    “harden   not,” and  r                er  as.     </w:t>
        <w:br/>
        <w:t xml:space="preserve">           is shewn  decisively     ch. x.    “ Having      aking  the Spirit's words  }          but,      </w:t>
        <w:br/>
        <w:t xml:space="preserve">           «+e. agreat   High  Priest over  the  house    this labours under the great      diffienlty      </w:t>
        <w:br/>
        <w:t xml:space="preserve">           of God.”   Most  Commentators     refer it to  in ver. 9 the speaker is God   Himself, and       </w:t>
        <w:br/>
        <w:t xml:space="preserve">           Christ:  and  some,   as A. V., understand     so au ninatural break  is made at the end of      </w:t>
        <w:br/>
        <w:t xml:space="preserve">           “is”   to mean  “dis  owe.”    But thus the    ver. 8.  Others believe that  the construe.       </w:t>
        <w:br/>
        <w:t xml:space="preserve">           parallelism is destroyed,  and  in fact the    tion begun with  wherefore  is dropped, aud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