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634                                  HEBREWS.                                          Hil,      </w:t>
        <w:br/>
        <w:t xml:space="preserve">                                                                                                            </w:t>
        <w:br/>
        <w:t xml:space="preserve">                            AUTHORIZED       VERSION     REVISED.       |  AUTHOKIZED       VERSION.        </w:t>
        <w:br/>
        <w:t xml:space="preserve">           tsemoter     fore  I was   grieved    with    +        gene-|  grieved   with  that genera-      </w:t>
        <w:br/>
        <w:t xml:space="preserve">            SM              on,      and said, ‘They    do  alway      ere|£2m   ad   said,   hey   do      </w:t>
        <w:br/>
        <w:t xml:space="preserve">                        ration,  and    said      hey   do  alway    err! gieay   err in  their heart ;     </w:t>
        <w:br/>
        <w:t xml:space="preserve">                        in their   heart;    and   they   never   knew)   and   they have  not  known       </w:t>
        <w:br/>
        <w:t xml:space="preserve">                                                                                                            </w:t>
        <w:br/>
        <w:t xml:space="preserve">                        my   v          1  According      as  T  sware|™y      ay.     N  So  I  sware      </w:t>
        <w:br/>
        <w:t xml:space="preserve">                        in  my    wrath,    They    shall   not   enter|  in  my   wrath,  They  shalt      </w:t>
        <w:br/>
        <w:t xml:space="preserve">                                                                          not  enter   into  my  rest.)     </w:t>
        <w:br/>
        <w:t xml:space="preserve">           these penal  jndgments   Jasted  during  the   expense   of the meaning   of words,  to put      </w:t>
        <w:br/>
        <w:t xml:space="preserve">           forty years, and  it is they which   are de-   our  citations straight  to the  letter, it is    </w:t>
        <w:br/>
        <w:t xml:space="preserve">                                            ‘The mean-    far better to recognize  at  once the truth,      </w:t>
        <w:br/>
        <w:t xml:space="preserve">           ing  given  by most  expositors,  “although    for such  it is, which Calvin here so boldly      </w:t>
        <w:br/>
        <w:t xml:space="preserve">           they  saw  my  works   [miracles  of deliver-  states:  “ We   know   that the Apostles,  in     </w:t>
        <w:br/>
        <w:t xml:space="preserve">           ance,  &amp;e.] for  forty  years,”   is not   so  citing  testimonies, are  more  attentive to      </w:t>
        <w:br/>
        <w:t xml:space="preserve">           likely, seeing   that’ these   provocations    the  main_   subject, than   anxious   about      </w:t>
        <w:br/>
        <w:t xml:space="preserve">           happened   at  the beginning   of the  forty   words”)    I was   offended  with   this ge-      </w:t>
        <w:br/>
        <w:t xml:space="preserve">           years.  Bnt   see below)  forty years (these   neration    (the  Septuagint    has   “that       </w:t>
        <w:br/>
        <w:t xml:space="preserve">           words  in the Hebrew  most probably  belong,   generation,”   as the  received  text  her:       </w:t>
        <w:br/>
        <w:t xml:space="preserve">           as rendered  in our A. V., to what  follows:   there  is no demonstrative   in the  original     </w:t>
        <w:br/>
        <w:t xml:space="preserve">           “Twas   grieved  with this generation forty    Hebrew,—the      generation.   The   change       </w:t>
        <w:br/>
        <w:t xml:space="preserve">           years?”   an   arrangement    rendered   im-   seems  to be  made  hy our  Writer  for a set     </w:t>
        <w:br/>
        <w:t xml:space="preserve">           possible here, on account  of wherefore  in-   purpose,  viz., to extend   the  saying,  by      </w:t>
        <w:br/>
        <w:t xml:space="preserve">           tervening.—But     that  such  arrangement,    making    “generation”    thus   import  the      </w:t>
        <w:br/>
        <w:t xml:space="preserve">           was  not  unknown   to our  Writer  is plain,  whole   Jewish   people,—the    then  living      </w:t>
        <w:br/>
        <w:t xml:space="preserve">           fiom  bis presently snying, ver. 17, «174      race, as well as that  which  provoked  God       </w:t>
        <w:br/>
        <w:t xml:space="preserve">           whom   was  he grieved forty  years?”     It   in the wilderness. Compare   Matt.  xxiv. 34,     </w:t>
        <w:br/>
        <w:t xml:space="preserve">           is therefore likely that he  did  not choose   and  note),  and  said, They  do  alway  err      </w:t>
        <w:br/>
        <w:t xml:space="preserve">           this arrangement   without  reason,   And  if  in  their  heart  (Hebrew,    “They   are  a      </w:t>
        <w:br/>
        <w:t xml:space="preserve">           we  ask what   that reason was,  we  find an   people  of wanderers  in heart”);  but  they      </w:t>
        <w:br/>
        <w:t xml:space="preserve">           answer  in  the  probability that  the forty   (in  Hebrew,   merely  “and   they”)   knew       </w:t>
        <w:br/>
        <w:t xml:space="preserve">           years’ space  is taken   as representing  to   not  (never   knew:   their ignorance   pre-      </w:t>
        <w:br/>
        <w:t xml:space="preserve">           the  Hebrews   their space  for repentance;    ceded  their wandering,   and  is treated as      </w:t>
        <w:br/>
        <w:t xml:space="preserve">           their “to-day”    between   the  opening  of   the  antecedent  fact to it. The  not kaow-       </w:t>
        <w:br/>
        <w:t xml:space="preserve">           the  preaching   of  the  gospel   [compare    ing, where   matters  of  practical  religion     </w:t>
        <w:br/>
        <w:t xml:space="preserve">                 2), and  their impending  destrnetion.   are  concerned,  implies the  not following)      </w:t>
        <w:br/>
        <w:t xml:space="preserve">           ‘This idea was recognized by the Jews them-    my   ways  (i.e.  the   ways which  I would       </w:t>
        <w:br/>
        <w:t xml:space="preserve">           selves in their hooks:  “How    long endure        e  them  to  walk  in: so  Gen.   vi          </w:t>
        <w:br/>
        <w:t xml:space="preserve">           the years of the  Messiah?    Rabbi  Eliezer         .   xviii.   As  according  (“in  con-      </w:t>
        <w:br/>
        <w:t xml:space="preserve">           said, forty  years, in like manmer   as  the   formity  with  the  fact, that:   such  con-      </w:t>
        <w:br/>
        <w:t xml:space="preserve">           children  of  Israel were  this  number   of   formity  not necessarily implying   that the      </w:t>
        <w:br/>
        <w:t xml:space="preserve">           years in the wilderness.”   “And    if,” says  excluding  oath  was prior  to the disobedi-      </w:t>
        <w:br/>
        <w:t xml:space="preserve">           Bleek, “this   idea  of  the   days  of  the   ence,  but  only  that  the  oath  and   the      </w:t>
        <w:br/>
        <w:t xml:space="preserve">           Messiah  was prevalent, that  they were  the   disobedience  were strict correlatives of one     </w:t>
        <w:br/>
        <w:t xml:space="preserve">           immediate    precursors  of   the  ‘age   to   another.   As  the one,  so was  the  other)      </w:t>
        <w:br/>
        <w:t xml:space="preserve">           come,’ as the  time  af the  great Sabbath-    I sware   (sce Numb.   xiv. 21 ff.; xxii. 10      </w:t>
        <w:br/>
        <w:t xml:space="preserve">           rest and the  completed  glory of the people   ff; Deut.  i. 34 ff) in my  wrath,  If  they      </w:t>
        <w:br/>
        <w:t xml:space="preserve">           of God,—this   is something  very analogons    shall  enter   (so literally: this  elliptical    </w:t>
        <w:br/>
        <w:t xml:space="preserve">           to  the acceptation  of  the  period  of the   form  of an  oath  stands  for a  strong ne-      </w:t>
        <w:br/>
        <w:t xml:space="preserve">           forty years  which  seoms to  underlie what    gutive:  it is sometimes, when   man  is the      </w:t>
        <w:br/>
        <w:t xml:space="preserve">           is said of  them  in our  Epistle.”   If so,   speaker, filled up by  “The Lord do so to me      </w:t>
        <w:br/>
        <w:t xml:space="preserve">           it is possible that  the  meaning   may  be,   and  more  also, if...”   Compare  reference      </w:t>
        <w:br/>
        <w:t xml:space="preserve">           that they  saw  My   wonderful   works     and Mark  ; 2 Sam.  iii.   and  other places.  It     </w:t>
        <w:br/>
        <w:t xml:space="preserve">           took  no  heed  to’ them,  and  thereby  in-   is interpreted  below,  ver. 18:  “to  whom       </w:t>
        <w:br/>
        <w:t xml:space="preserve">           creased their guilt).       10.] Wherefore     sware   he that they should not enter,” &amp;e.)      </w:t>
        <w:br/>
        <w:t xml:space="preserve">           (see above:   it is incerted, to mark  more    into  my   rest (in the  Psaln,  and  in the      </w:t>
        <w:br/>
        <w:t xml:space="preserve">           strongly  the  reference of the forty years    places  referred to  above, the  rest is, pri-    </w:t>
        <w:br/>
        <w:t xml:space="preserve">           to the  preceding.   Tt  is impossible, with   marily,   the promised land of  Cantan.   In      </w:t>
        <w:br/>
        <w:t xml:space="preserve">           this particle  of  inference, to   join those  Deut.  xii. 9,10,  the  words   “rest”   and.     </w:t>
        <w:br/>
        <w:t xml:space="preserve">           words  to this sentence.   Instead of  being   «giving  you rest”  are used of the promised      </w:t>
        <w:br/>
        <w:t xml:space="preserve">           anxious, as some  Commientators  are, at the   inheritance  of Canaan.    But  it has  been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