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640                                   TIEBREWS,                                         Iv.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                                   </w:t>
        <w:br/>
        <w:t xml:space="preserve">         frss.sev.7.  as  it hath    been   said  before,   ‘To-day      times   as  it is  said,  To       </w:t>
        <w:br/>
        <w:t xml:space="preserve">                      if  ye  hear  his  voice,   harden    not  your    day   if ye  will  hear  his       </w:t>
        <w:br/>
        <w:t xml:space="preserve">                      hearts.      8 For    if Joshua     had   given    voice,  harden    not  your        </w:t>
        <w:br/>
        <w:t xml:space="preserve">                      them    rest,  then   would     He   not  after-   hearts,  § For if Jesus  had       </w:t>
        <w:br/>
        <w:t xml:space="preserve">                      ward    speak   of another     day.                given them  rest, then would       </w:t>
        <w:br/>
        <w:t xml:space="preserve">                      is  yet   reserved     therefore    a  keeping     he not afterward   have spo-       </w:t>
        <w:br/>
        <w:t xml:space="preserve">                      of   sabbath     for  the   people    of   God.    ken of another day.  9 There       </w:t>
        <w:br/>
        <w:t xml:space="preserve">                      10  For   he  that   entered    into   his  rest,  remaineth   therefore a rest       </w:t>
        <w:br/>
        <w:t xml:space="preserve">                                                 rested    from     his|from the Ais own  God. 1° For       </w:t>
        <w:br/>
        <w:t xml:space="preserve">                                                                         he that is entered  into his       </w:t>
        <w:br/>
        <w:t xml:space="preserve">                      he    himself     also                             rest, he also  hath   ceased       </w:t>
        <w:br/>
        <w:t xml:space="preserve">                      own    works,    as   God     from    his  own.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1”), after (the lapse of) so long  a   unexhausted,    occupied,     unrealized)  a       </w:t>
        <w:br/>
        <w:t xml:space="preserve">                    . the time  between   Joshua  and    Keeping   of  sabbath   (the  term   is used       </w:t>
        <w:br/>
        <w:t xml:space="preserve">                ); as it hath   been said before  (vi    here  to  correspond   to  “my   rest,” spe-       </w:t>
        <w:br/>
        <w:t xml:space="preserve">         ch, iii. 7,15: there  can hardly  be a que:     cified and   explained   in  ver. 4.   God's       </w:t>
        <w:br/>
        <w:t xml:space="preserve">         tion  that  the  reference  of the  words  is   rest was   a Keeping  of  sabbath:   so ulso       </w:t>
        <w:br/>
        <w:t xml:space="preserve">         backward,   to what  has been  already cited,   will ours be.   The  idea of the  rest here-       </w:t>
        <w:br/>
        <w:t xml:space="preserve">         not  forwards  to  the words  which  follow),   after being  the antitype  of  the   Sabbath-      </w:t>
        <w:br/>
        <w:t xml:space="preserve">         To-day   if ye hear  His  voice, harden  not    rest, W:   amiliar to the Jews.  They  spoke       </w:t>
        <w:br/>
        <w:t xml:space="preserve">         your  hearts.       8.] Confirmation  of the    of the   age to come”   as the  “day  which        </w:t>
        <w:br/>
        <w:t xml:space="preserve">         above,as  against  an  exception that might     is all            It is hardly probable that       </w:t>
        <w:br/>
        <w:t xml:space="preserve">         be   taken, that  notwithstanding    the  ex-   the sacred   Writer  bad  in  his mind   the       </w:t>
        <w:br/>
        <w:t xml:space="preserve">         clusion  of  many   by  unbelief, those  who    object which   Calvin  mention:    «T doubt        </w:t>
        <w:br/>
        <w:t xml:space="preserve">         entered  the  promised   land  with  Joshua     not that  the Apostle  purposely  alludes to       </w:t>
        <w:br/>
        <w:t xml:space="preserve">         did  enter  into that rest of  God.   For  if   the Subbath,   to dissuade  the  Jews  from        </w:t>
        <w:br/>
        <w:t xml:space="preserve">         Joshua    (it does   not  appear   that  any    its outward  observance:  for thus only  can       </w:t>
        <w:br/>
        <w:t xml:space="preserve">         parallel between  the typical and  the great    its abrogation  be  understood,  by the  un-       </w:t>
        <w:br/>
        <w:t xml:space="preserve">         final Deliverer  is intended:  but  it could    derstanding  its spiritual        Still more       </w:t>
        <w:br/>
        <w:t xml:space="preserve">         hardly  fail to be suggested to the  readers.   alien from  the  sense  and  context   is  it      </w:t>
        <w:br/>
        <w:t xml:space="preserve">         Our    ‘translators, in” retaining “ Jesus”     to use  this verse, as some  have  xbsurdly        </w:t>
        <w:br/>
        <w:t xml:space="preserve">         (the Greek  form  of Joshua)  here, have  in-   done, as carrying  weight  one  way  or  the       </w:t>
        <w:br/>
        <w:t xml:space="preserve">         troduced   into the  mind   of the  ordinary    other in  the  controversy   respecting  the       </w:t>
        <w:br/>
        <w:t xml:space="preserve">         English   reader utter  confusion.    It was    obligation of a sabbath under  the Christian       </w:t>
        <w:br/>
        <w:t xml:space="preserve">         done   in violation  of  their  instructions,   dispensation.  ‘The  only indication  it far-      </w:t>
        <w:br/>
        <w:t xml:space="preserve">          which  prescribed  that  all proper  names     nishes is negative:  viz. that no such term        </w:t>
        <w:br/>
        <w:t xml:space="preserve">         should   be rendered   as  they  were   com~-   as  “keeping    of  sabbath”    could  then        </w:t>
        <w:br/>
        <w:t xml:space="preserve">          monly  used)  had   given   them   rest (led   have  been,  in  the  minds   of Christians,       </w:t>
        <w:br/>
        <w:t xml:space="preserve">          them  into this rest of which we  are treat-   associated with  the keeping  of the  Lord’s       </w:t>
        <w:br/>
        <w:t xml:space="preserve">         ing), He  (God:   the  subject of  “limiteth”   day:  otherwise,  being  already present, it       </w:t>
        <w:br/>
        <w:t xml:space="preserve">          and  “saying”    above) would    not  speak    could not be said  that it is yet reserved)        </w:t>
        <w:br/>
        <w:t xml:space="preserve">          (not * have spoken, as A, V.)  after this of   for the  people   of God  (the  well-known         </w:t>
        <w:br/>
        <w:t xml:space="preserve">         another  day.        9.)  Consequence  from     designation  of Israel the coveuaut  people.       </w:t>
        <w:br/>
        <w:t xml:space="preserve">          the proposition  in  ver. 6,   Some    ‘must   It ocenrs  again,  ch. xi. 25.   Here   it is      </w:t>
        <w:br/>
        <w:t xml:space="preserve">          enter therein:  some, that   is,         to,   used  of that veritable Israel, who  inherit       </w:t>
        <w:br/>
        <w:t xml:space="preserve">          i    ‘iting the condition  of and  promises.   God's  promises  by  faith    Christ : com-        </w:t>
        <w:br/>
        <w:t xml:space="preserve">              je to, those first, who  did  not  enter   pare  Gal. vi, 16).       10.)  is taken  in       </w:t>
        <w:br/>
        <w:t xml:space="preserve">          in because of disobedience.  These  are now    two          1. as a  general    axiom,            </w:t>
        <w:br/>
        <w:t xml:space="preserve">          specified as ‘   people  of God,” doubtless    fying  the  use of the  words  “keeping   of       </w:t>
        <w:br/>
        <w:t xml:space="preserve">          with a reference to the  true spiritual cha-   sabbath”   above:   For   he  that  entered        </w:t>
        <w:br/>
        <w:t xml:space="preserve">          raeter  of  Israclites indeed,  represented    into his (God’s)  rest, himself also  rested       </w:t>
        <w:br/>
        <w:t xml:space="preserve">          under their external  name:   and their rest   from  his (own)  works, like  as God  rested       </w:t>
        <w:br/>
        <w:t xml:space="preserve">          is no  longer  a  “rest”   merely.  but (see   from  his  own.   This  has been  the  usnal       </w:t>
        <w:br/>
        <w:t xml:space="preserve">          velow)  is called by  a higher  and   nobler   explanation,   Theophylact    says, “He    is      </w:t>
        <w:br/>
        <w:t xml:space="preserve">          name.   Therefore   (sce above) there is yet   explaining, in what  sense he  called such a       </w:t>
        <w:br/>
        <w:t xml:space="preserve">          reserved  (sce  on  ver. 6: remains   as yet   rest a  sabbatism:   because,  he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