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$—12.                                HEBREWS.                                          GAL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 VERSION     REVISED.                                </w:t>
        <w:br/>
        <w:t xml:space="preserve">     God  did from   his.  "  Let  \11 Tet   us   therefore    earnestly    strive                          </w:t>
        <w:br/>
        <w:t xml:space="preserve">     us labour  therefore  to en-  to enter    into  that   rest,  lest any   man                           </w:t>
        <w:br/>
        <w:t xml:space="preserve">     ter into that rest, lest any  fall  into  the   same   example      of  ® dis-      ¢¢ti.,15,          </w:t>
        <w:br/>
        <w:t xml:space="preserve">     man  fall  after  the  same                                                                            </w:t>
        <w:br/>
        <w:t xml:space="preserve">     exaniple of unbelief. 12 For  obedience.      2  For   the   word    of  God                           </w:t>
        <w:br/>
        <w:t xml:space="preserve">     the word  of  God  is qui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also rest from ony works,  as also      when   insulated  unless  it refers to the  rest in            </w:t>
        <w:br/>
        <w:t xml:space="preserve">     Me  rested from ITis works  in erenting  the     i           ¢) The   whole   conte                    </w:t>
        <w:br/>
        <w:t xml:space="preserve">     world, named  theday  the Sabbath.”    This                                                            </w:t>
        <w:br/>
        <w:t xml:space="preserve">     explanation Inbours  mder  two  diffieulti     He that entered  into his (ci                           </w:t>
        <w:br/>
        <w:t xml:space="preserve">     (a)_ the past   tense,       into his          or more probably  merely  “hi                           </w:t>
        <w:br/>
        <w:t xml:space="preserve">     which  thus  is made   into a  perfect o       as in Isa, xi. 10 above) rest, He   Himself             </w:t>
        <w:br/>
        <w:t xml:space="preserve">     present: (b) the  donble  reference  of his,   also (on this, sce above)  rested  from  his            </w:t>
        <w:br/>
        <w:t xml:space="preserve">     first to God,  amd   then  to  the  man   in   works  (sce above)  as  God  from  his own              </w:t>
        <w:br/>
        <w:t xml:space="preserve">     qnestion, especially when  God’s works   are   (iis own,   not  with  any   distinction  of            </w:t>
        <w:br/>
        <w:t xml:space="preserve">     taken  up  by  the  strong term   his  own,    kind, but  nsed  only  to mark   distinction            </w:t>
        <w:br/>
        <w:t xml:space="preserve">     2. The  other  interpretation has been that    of possession).         11—13.}   Erhorta-              </w:t>
        <w:br/>
        <w:t xml:space="preserve">     of Owen,  and others, and  recently Ebrard,    tion, so  freqnently  interspersed   in_ the            </w:t>
        <w:br/>
        <w:t xml:space="preserve">     who  refer he that entered  to C\              amidst of the  argument:   see on ch. iii. 1.           </w:t>
        <w:br/>
        <w:t xml:space="preserve">     He  that  entered  into his (own  o1 God  s)   Let  us therefore  (consecmence   from   vy.            </w:t>
        <w:br/>
        <w:t xml:space="preserve">     rest, Himself  also rested from  His works     8—7;   sccing that the promise   is held ont            </w:t>
        <w:br/>
        <w:t xml:space="preserve">     like as God  rested   from  His own:    and   tous,   as it was  to them,  and  that  they             </w:t>
        <w:br/>
        <w:t xml:space="preserve">     therefore, from   our  Forermner         having     of it through  disobedience) earnestly             </w:t>
        <w:br/>
        <w:t xml:space="preserve">     entered into this sabbatism,  it is reserved   strive to  enter into  that  rest (viz that             </w:t>
        <w:br/>
        <w:t xml:space="preserve">     for ux, the  peoplegof  God,  to   enter       mentioned   in ver, 10,  into which  Christ             </w:t>
        <w:br/>
        <w:t xml:space="preserve">     it. with and  beeause  of Him.    ‘Thus, as    las  entered   before:   compare   ver.  14,            </w:t>
        <w:br/>
        <w:t xml:space="preserve">     Ehrard  says, Jesns is placed in the liveliest ch. vi. 20), lest any one fall into (not, as            </w:t>
        <w:br/>
        <w:t xml:space="preserve">     contrast to Joshua,  who  had  not. bronght    A.V.  and others, “fall  after”)  the same              </w:t>
        <w:br/>
        <w:t xml:space="preserve">     God’s  people to  their rest;  and   is de-    example   of disobedience   (not, mele                  </w:t>
        <w:br/>
        <w:t xml:space="preserve">     siguated  as “That   one,    who       into    see on  eh.  iii, 18.   It was   they  that             </w:t>
        <w:br/>
        <w:t xml:space="preserve">     God's  rest.”  And   to this   view Town   I   disobeyed who  failed to enter in).                     </w:t>
        <w:br/>
        <w:t xml:space="preserve">     am strongly  inclined, notwithstanding  the    12, 13.] Apart from  the            of some             </w:t>
        <w:br/>
        <w:t xml:space="preserve">     protest raised against it hy  Bleck, Litne-   terms   used, we  may   give  the connexion              </w:t>
        <w:br/>
        <w:t xml:space="preserve">     mann,  amd Delitzsch.   My  reasons  are, in  thus:  Such  an endeavour   is well worth all            </w:t>
        <w:br/>
        <w:t xml:space="preserve">    addition  to  those  implied  above,  a) the   our  og   ae         rv we have  One   to do             </w:t>
        <w:br/>
        <w:t xml:space="preserve">    form  of the  assertion, as regards  Joshua    with,  who  ean   discern  and  will  punish             </w:t>
        <w:br/>
        <w:t xml:space="preserve">     here  and   Jesus   in  ver. 14.   That   a   every  even  the  most  secret disobedience.             </w:t>
        <w:br/>
        <w:t xml:space="preserve">    contrast.  ix intended  hetweeu   the  Jesus   For  the   word   of God   (in what   sense?             </w:t>
        <w:br/>
        <w:t xml:space="preserve">     who  did  not  give  them    rest, and  the   1)  The  Personal  Word   has  been   nnder-             </w:t>
        <w:br/>
        <w:t xml:space="preserve">     “Great  High   Priest who  is gone throngh    stood by  many,      e.g.  Fathers  in gene-             </w:t>
        <w:br/>
        <w:t xml:space="preserve">     the heavens, Jesus  the Son of God,”  seems.  ral, and not  a    few           To  this the            </w:t>
        <w:br/>
        <w:t xml:space="preserve">     very plain.  "And if so, it would he  easily  first obvions objection is,     this mode of             </w:t>
        <w:br/>
        <w:t xml:space="preserve">     accounted  for, that Christ should be  here   expression  is confined to  St. John  among              </w:t>
        <w:br/>
        <w:t xml:space="preserve">     introduced  merely   under the  designation   the  New   Test.  writers.   ‘This however,              </w:t>
        <w:br/>
        <w:t xml:space="preserve">    of He  that entered  into  his rest.  b) the   thongh   clearly not to be  met  by alleging             </w:t>
        <w:br/>
        <w:t xml:space="preserve">     introduetion of the words  he himself  also,  such  passages   as Luke  i. 23 Act        2,            </w:t>
        <w:br/>
        <w:t xml:space="preserve">     lifting ont and  dignifying  the subject of   is not  decisive.  For  our Epistle, though              </w:t>
        <w:br/>
        <w:t xml:space="preserve">     this clause as compared    with  God,  in a   perhaps  anterior to all the writings of  St.            </w:t>
        <w:br/>
        <w:t xml:space="preserve">     way    which      hardly  be done, had  the   John,   is yet so  intimately allied to  the             </w:t>
        <w:br/>
        <w:t xml:space="preserve">     assertion been  merely  of any  man   gene-   Alexandrine   terminology,  that it would be.            </w:t>
        <w:br/>
        <w:t xml:space="preserve">     rally. ¢)  Seripture  ‘analogy.  ‘This rest,  no  matter  of  surprise to find  its Writer             </w:t>
        <w:br/>
        <w:t xml:space="preserve">     into which   the  Lord   Jesus  entered,  is  using  a term  so nearly ripe for his purpose            </w:t>
        <w:br/>
        <w:t xml:space="preserve">     spoken  of  Isa.  xi, 10,  “ind   Mis   rest  as we find “de  Word”   in Philo [see below.             </w:t>
        <w:br/>
        <w:t xml:space="preserve">     shall be glorious :? and  this work of ¥       The  real objections to the Personal                    </w:t>
        <w:br/>
        <w:t xml:space="preserve">     in Lsa, xl,   “His   work is before Him       being  simply and direetly here meant, Ii                </w:t>
        <w:br/>
        <w:t xml:space="preserve">     and  by  Christ  Himself,  John  ix. 4, “I     the Epistle, and  indeed  the pas                       </w:t>
        <w:br/>
        <w:t xml:space="preserve">     must  work   the works  of  Him   that’ sent   In the  Epistle:  for we  have  nowhe                   </w:t>
        <w:br/>
        <w:t xml:space="preserve">     me  while  it is day.”   a) ‘The expression    it this term used with  any definiteness  of            </w:t>
        <w:br/>
        <w:t xml:space="preserve">     that  rest blow,    which  stands   harshly    our Lord, nor  indeed  any approach  to  it;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