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13,  14.                             HEBREWS.                                          645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    SION.       AUTIIORIZ:       VERSION     RE       D.                              </w:t>
        <w:br/>
        <w:t xml:space="preserve">    ceruer   of  the   thoughts   is 'a  discerner    of  the   thoughts      and  1,f0r-xv.24              </w:t>
        <w:br/>
        <w:t xml:space="preserve">    and  intents  of the  heart.  ideas   of  the   heart.     13 ™  Neither    is mrs, sg                  </w:t>
        <w:br/>
        <w:t xml:space="preserve">    13 Neither   is there   any             ny ereature    that   is not   mani-     Beta                   </w:t>
        <w:br/>
        <w:t xml:space="preserve">    creature that is not  mani-   there in his   sight:    but  all  things   are    TAs                    </w:t>
        <w:br/>
        <w:t xml:space="preserve">   fest  in his sight:  but  ail  naked   ® and   lying   open   unto   the  eyes  » Jers.                  </w:t>
        <w:br/>
        <w:t xml:space="preserve">    things are naked and opened               ith whom     we   have   to do.                               </w:t>
        <w:br/>
        <w:t xml:space="preserve">    unto the eyes  of him  with  of  him Seeing    then    that   we   have    °a  oe.unt.  11.             </w:t>
        <w:br/>
        <w:t xml:space="preserve">    whon  we have to do. "4 See-                                                                            </w:t>
        <w:br/>
        <w:t xml:space="preserve">   ing  then  that  we  have  a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  former, “sox?  and  spirit,” but as sub-   it seems much  the more  obvious to refer it             </w:t>
        <w:br/>
        <w:t xml:space="preserve">   ordinate  to them, and as used in a spiritual   to God, especially in the presence of  “the              </w:t>
        <w:br/>
        <w:t xml:space="preserve">   sense, not a corporeal:  implying  that both    eyes of Him   with whom   we  have  to do”               </w:t>
        <w:br/>
        <w:t xml:space="preserve">   the joints and  the marrow   of the soul and    below.  Nor   is there  any   harshness  in              </w:t>
        <w:br/>
        <w:t xml:space="preserve">   of     spirit are pierced and divided by the    this; from  speaking  of the  uttered word               </w:t>
        <w:br/>
        <w:t xml:space="preserve">    Word.    This  I  conceive  is necessitated   of  God, whose  powers  ave not its own  but:             </w:t>
        <w:br/>
        <w:t xml:space="preserve">   both  by the  wording  of the  original, and    His, the transition to Himself, with whom                </w:t>
        <w:br/>
        <w:t xml:space="preserve">   by  the  sense, which  otherwise  wonld  de-   that  word  is so nearly identified,  simple              </w:t>
        <w:br/>
        <w:t xml:space="preserve">   generate  into an anti-climax, if joints and   and  obvious):  but (nay, rather.  . . i.e.               </w:t>
        <w:br/>
        <w:t xml:space="preserve">   marrow   were to be understood  of the body.   far from  this, that...)    all things   aro              </w:t>
        <w:br/>
        <w:t xml:space="preserve">   ‘The other views are, 1) That which  regards   naked   and  lying  open  (the Greck   word               </w:t>
        <w:br/>
        <w:t xml:space="preserve">   the dividing  as being a division of the soul  thus  rendered  is a very unusnal  and diffi-             </w:t>
        <w:br/>
        <w:t xml:space="preserve">   from  the spirit,   jointsfrom  the marrow.    cult one.   Its intention  seems  to  be  to              </w:t>
        <w:br/>
        <w:t xml:space="preserve">   “The objections tothisare both psychological   convey  the idea  of entire prostration and               </w:t>
        <w:br/>
        <w:t xml:space="preserve">   and  contextual.   It has been rightly urged   subjugation  nnder the eye of God:   so that              </w:t>
        <w:br/>
        <w:t xml:space="preserve">   [see  especially Ebrard’s  note  here]  that   the  things of  which  this is said are not               </w:t>
        <w:br/>
        <w:t xml:space="preserve">   the  soul and  spirit cannot  be said  to be   only  naked,  stripped of all covering  and               </w:t>
        <w:br/>
        <w:t xml:space="preserve">   separated  in any such  sense as this [@cu-    voneealment,—but    also  laid prostrate  in              </w:t>
        <w:br/>
        <w:t xml:space="preserve">   menins   understands  the  taking  away   of   their exposnre,  before  His  eye.  See  the              </w:t>
        <w:br/>
        <w:t xml:space="preserve">   the  Holy  Spirit  from  man’s   sont to  be   whole  matter  discussed in my  Greek  Test.              </w:t>
        <w:br/>
        <w:t xml:space="preserve">   meant]:   and on  the other hand  the joints   It is one which can  hardly  be made  intel-              </w:t>
        <w:br/>
        <w:t xml:space="preserve">   and marrow   could  not  be thns said to be    ligible to the mere English  reader) to His               </w:t>
        <w:br/>
        <w:t xml:space="preserve">   separated,  having  never  been  in contact    eyes (for His  eyes to see) with  whem   we               </w:t>
        <w:br/>
        <w:t xml:space="preserve">   with  one  another,   2) Many   Commenta-      have  to do (there could not  be  a happi                 </w:t>
        <w:br/>
        <w:t xml:space="preserve">   tors, who  hold the  division of  soul from   rendering  than  this of the A. V.,                        </w:t>
        <w:br/>
        <w:t xml:space="preserve">   spirit, are not prepared to apply the  same    our whole  concern  and  relation with God,               </w:t>
        <w:br/>
        <w:t xml:space="preserve">   interpretation to the “joints and marrow.”     One who   is not to be trifled    consider-               </w:t>
        <w:br/>
        <w:t xml:space="preserve">   8) Many   understand  fhe diniding to mean,    ing that His word  is so powerful, and  His               </w:t>
        <w:br/>
        <w:t xml:space="preserve">   not the act of division, but the      where    eye so discerning.   The  ancients, withont,              </w:t>
        <w:br/>
        <w:t xml:space="preserve">   the  division oecurs:   where  soul  divides   exeeption, confined   this relation to  one               </w:t>
        <w:br/>
        <w:t xml:space="preserve">   from  spirit, and joints from marrow  : i.e.   solemn  particular of it, and rendered, “fo               </w:t>
        <w:br/>
        <w:t xml:space="preserve">   to the innermost  recesses of soul    body.    whom  our  account  must  be given.”   And                </w:t>
        <w:br/>
        <w:t xml:space="preserve">   The  objection  to this arises from its not    many  of the  moderns  also take this view.               </w:t>
        <w:br/>
        <w:t xml:space="preserve">   satisfying the requirements  of grammar   in   Others  snppose  it to mean,  “ concerning                </w:t>
        <w:br/>
        <w:t xml:space="preserve">   the original), ala   judger  (or, discerner)   whom  is onr discourse”).                                 </w:t>
        <w:br/>
        <w:t xml:space="preserve">   of (the) thoughts and  ideas (this seems the     14—16.]   Hortatory   conclusion  of  this              </w:t>
        <w:br/>
        <w:t xml:space="preserve">   nearest term  tothe Greek  : not “intents,”    second course of comparison   (see summary                </w:t>
        <w:br/>
        <w:t xml:space="preserve">   as  A. V.) of  the  heart  (the  inner  and    at ch.  iii.1);       up again by anticips                </w:t>
        <w:br/>
        <w:t xml:space="preserve">   thinking  and fecling part of man).            tion that which  is now  to be followed ont               </w:t>
        <w:br/>
        <w:t xml:space="preserve">   13.] And   there  is  not a  creature   (the   in detail, viz.  the  High  Priesthood   of               </w:t>
        <w:br/>
        <w:t xml:space="preserve">   term  embraces   all created things,     visible       This  point  is regarded  by  many                </w:t>
        <w:br/>
        <w:t xml:space="preserve">   and  invisible, compare Col. i. 16) unseen     as the opening  of the  new  portion of the               </w:t>
        <w:br/>
        <w:t xml:space="preserve">   in His  presence  (tirst as  the  possessive   Epistle:  bué on  account  of its hortatory               </w:t>
        <w:br/>
        <w:t xml:space="preserve">   pronom:    to what   docs it refer?  to  the   and collective           I prefer regarding               </w:t>
        <w:br/>
        <w:t xml:space="preserve">   word   of  God, or to God   Himself?    The    it, with Ebrard,  as the  conclusion of the               </w:t>
        <w:br/>
        <w:t xml:space="preserve">   idea  of its referring to Christ  falls with   preceding:  heing  of  course at  the  same               </w:t>
        <w:br/>
        <w:t xml:space="preserve">   the  untenableness of the personal meaning     time  transitional, as the close connexion                </w:t>
        <w:br/>
        <w:t xml:space="preserve">   of the  Word:   although  some, abandoning     of ch. v. 1   with    ver. 15 shews.   It is              </w:t>
        <w:br/>
        <w:t xml:space="preserve">   that, yet hold it.  ‘Then of the two  other,   mneh   in the  manner   of  the  Writer,  to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