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644                                  HEBREWS.                                IV.   15,  16.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| AUTHORIZED       VERSION.         </w:t>
        <w:br/>
        <w:t xml:space="preserve">          pch.vii2.&amp;   oveat    high    priest,   Pthat    is  passed    great   high priest, that  is      </w:t>
        <w:br/>
        <w:t xml:space="preserve">           ing         5                                                 passed   into   the heavens,       </w:t>
        <w:br/>
        <w:t xml:space="preserve">                       through     the  heavens,     Jesus   the   Son   Jesus   the Son  of God,  let      </w:t>
        <w:br/>
        <w:t xml:space="preserve">                       of  God,    let    us  hold    fast  our   con-  | us hold fast our profession.      </w:t>
        <w:br/>
        <w:t xml:space="preserve">                       fession.      15 For    ‘we    have    not    an|'*  For   we   have   not  an       </w:t>
        <w:br/>
        <w:t xml:space="preserve">                       high    priest    unable     to   sympathize       high priest  which   cannot       </w:t>
        <w:br/>
        <w:t xml:space="preserve">                                                                          be touched with  the feeling      </w:t>
        <w:br/>
        <w:t xml:space="preserve">          sLukexsti.23. with   our    infirmities;      but   *rather|    of our infirmities; but was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anticipate,  by  frequently  dropped   hints,   weighty  addition,  It brings  out  the ma-       </w:t>
        <w:br/>
        <w:t xml:space="preserve">          and  by  asserting  that, which   he intends   jesty of  our High   Priest, and  justifies at     </w:t>
        <w:br/>
        <w:t xml:space="preserve">          very  soon   to demonstrate.             14.)   the same time  the preceding clause, leading      </w:t>
        <w:br/>
        <w:t xml:space="preserve">          Having    therefore  a  great  High   Priest    the  mind  to  supply “to  God,  whose  Son       </w:t>
        <w:br/>
        <w:t xml:space="preserve">          (the fact of this being  Chri            s      He  is.”   Besides  which,  it adds  infinite     </w:t>
        <w:br/>
        <w:t xml:space="preserve">          yet assumed  : see above, ch.                   weight  to the  exhortation  which follows),      </w:t>
        <w:br/>
        <w:t xml:space="preserve">          Int  now  with  more  points of contact wi      let us hold fast the confession  (viz. of our     </w:t>
        <w:br/>
        <w:t xml:space="preserve">           what  has been  already  said; e.g. ver. 10,   Christian  faith:  not  mercly   of Christ's      </w:t>
        <w:br/>
        <w:t xml:space="preserve">          where  the  entering into His  rest has close   ascension,  nor  merely  of  Christ  as  onr      </w:t>
        <w:br/>
        <w:t xml:space="preserve">           connexion  with  the High   Priest entering    High   Priest: compare   ch. ifi. 1    note,      </w:t>
        <w:br/>
        <w:t xml:space="preserve">           within the veil.  Great,  as in ch. xi         and ch. x. 23, which      gives    the  sub-      </w:t>
        <w:br/>
        <w:t xml:space="preserve">           “the  great  Shepherd  of  the sheep :”  an-   jective side, here necessarily to be under-       </w:t>
        <w:br/>
        <w:t xml:space="preserve">           swering very  much   to the  use of true, in   stood  also.  See also  ch.    iii.               </w:t>
        <w:br/>
        <w:t xml:space="preserve">           St. John,—*   Tam   the true  vine,’—«  this   Cornelius-a-Lapide   gives a beautiful par:       </w:t>
        <w:br/>
        <w:t xml:space="preserve">           was the true light :”—one  archetypal  High    phrase:   “Come,    ye Hebrews,   persist in      </w:t>
        <w:br/>
        <w:t xml:space="preserve">           Priest,—one   above  all), passed  through     the faith of Christ, press on to your rest in     </w:t>
        <w:br/>
        <w:t xml:space="preserve">           (not  ‘info,’ as  A.  V.:  see  below)  the    the heavens:   though  they  seem  far above      </w:t>
        <w:br/>
        <w:t xml:space="preserve">           heavens  (as the earthly High Priest passed    us, we  shall  easily climb and  pass  them       </w:t>
        <w:br/>
        <w:t xml:space="preserve">           through  the veil into  the holiest place, so  with  Christ  for our  Leader,  who   passed      </w:t>
        <w:br/>
        <w:t xml:space="preserve">           the great High  Priest through  the heavens    through   them  and  opened  them   to ns,—       </w:t>
        <w:br/>
        <w:t xml:space="preserve">           to God’s throne:   see ch. ix. 11: with  re-   if only we  firmly retain the  confession,—       </w:t>
        <w:br/>
        <w:t xml:space="preserve">           ference also  to ver.  10, the  entering  of   the profession,—i.e.  of our  faith and  ony      </w:t>
        <w:br/>
        <w:t xml:space="preserve">           Jesus  into  His  rest.  In this  fact, His    hope”).          15.] For (how   connected?       </w:t>
        <w:br/>
        <w:t xml:space="preserve">            reatness    is  substantiated.    On    the   certainly not  as grounding   the facts just      </w:t>
        <w:br/>
        <w:t xml:space="preserve">            eavens,  plural,  sce on  ch. i.10.   “By     stated;  but  as  furnishing  a  motive’ for      </w:t>
        <w:br/>
        <w:t xml:space="preserve">           the  heavens   are   understood   all  those   holding  fast  our  confession,  The   effort     </w:t>
        <w:br/>
        <w:t xml:space="preserve">           heavens  which  are interposed  between   us   is not hopeless, notwithstanding    the ma-       </w:t>
        <w:br/>
        <w:t xml:space="preserve">           and  God:   viz., both the whole  region  of   jesty of onr High  Priest, and the power  of      </w:t>
        <w:br/>
        <w:t xml:space="preserve">           the atmosphere,  which is also called heaven   the  Word   of our  God:  for  we  are sym-       </w:t>
        <w:br/>
        <w:t xml:space="preserve">           in Scripture, and  the heavens  wherein  are   pathized  with  and   helped  by  Him.    As      </w:t>
        <w:br/>
        <w:t xml:space="preserve">           the sun, moon,  and stars, and lights of the   Schlichting, “He   anticipates an objection.      </w:t>
        <w:br/>
        <w:t xml:space="preserve">           world, than  all of which Christ  is become    ‘Any one  might  say, How   shall this great      </w:t>
        <w:br/>
        <w:t xml:space="preserve">           greater:  sce  ch. vii. 26.   Eph.   iv. 10.   High  Priest, help me,—who    in proportion       </w:t>
        <w:br/>
        <w:t xml:space="preserve">           After  these  is that  heaven   where   God    as He   is greater and  more   remote  from       </w:t>
        <w:br/>
        <w:t xml:space="preserve">           dwells,  the  habitation   of  immortality,    us,   will        be  insensible to care for      </w:t>
        <w:br/>
        <w:t xml:space="preserve">           which  our  High   Priest entered,  and    did us?””   To  suppose,  as some   have  done,       </w:t>
        <w:br/>
        <w:t xml:space="preserve">           not pass through.”   Schlichting.  ‘Thus, as   that a contrast to the Jewish  High  Priests      </w:t>
        <w:br/>
        <w:t xml:space="preserve">           Theophylact   remarks,   our  Lord  became     is intended,  is to contradict  directly  ch.     </w:t>
        <w:br/>
        <w:t xml:space="preserve">           greater than   Moses, who  neither  entered    v.2.   Rather  is our great High   Priest         </w:t>
        <w:br/>
        <w:t xml:space="preserve">           himself into  the land  of promise, nor  lod.  this respect expressly identified     them)       </w:t>
        <w:br/>
        <w:t xml:space="preserve">           the people  into it), Jesus the Son  of God    we  have  not  an  high  priest  unable   to      </w:t>
        <w:br/>
        <w:t xml:space="preserve">           (certainly not so named   in this connexiou    sympathize   with  our  infirmities (prima-       </w:t>
        <w:br/>
        <w:t xml:space="preserve">           withont     allusion to the      or Joshua,    rily, our inner and  innate  weaknesses,  —       </w:t>
        <w:br/>
        <w:t xml:space="preserve">           above  mentioned.    We    cannot  conceive    be they physical,  and  thereby  lending  to      </w:t>
        <w:br/>
        <w:t xml:space="preserve">           that even  a careful ordinary writer  would    exposuré  to suffering and   disease, which       </w:t>
        <w:br/>
        <w:t xml:space="preserve">           have used  the same  name  of  two   different i       sometimes     called  this name,—         </w:t>
        <w:br/>
        <w:t xml:space="preserve">          persons,  80   designating  the   sccond   of  or  spiritual and  moral,—whereby     m            </w:t>
        <w:br/>
        <w:t xml:space="preserve">          them,   without  intention,   At  the   sume      ises,    sin finds entrance. as in ch           </w:t>
        <w:br/>
        <w:t xml:space="preserve">          time, there is no reason for supposing  that            Both  these, indeed  ad  human  ine       </w:t>
        <w:br/>
        <w:t xml:space="preserve">          such  an allusion exhausts  the sense of the          es, arehere included.   With  all does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