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648                                  TEBREWS.                                            Wo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REV!    ED.      AUTHORIZED       VERSION.            </w:t>
        <w:br/>
        <w:t xml:space="preserve">       m Matt. revi, his flesh,  having    ™ offered   up  prayers                                          </w:t>
        <w:br/>
        <w:t xml:space="preserve">                a   and ie                   = with                    days  of his flesh, when  he         </w:t>
        <w:br/>
        <w:t xml:space="preserve">                                        unto    him   strong    ery-   had  offered up prayers and          </w:t>
        <w:br/>
        <w:t xml:space="preserve">                                     e him    from     °that     was   supplications   with  strong         </w:t>
        <w:br/>
        <w:t xml:space="preserve">                                                      death,     and   crying and   tears unto  him         </w:t>
        <w:br/>
        <w:t xml:space="preserve">                                                                       that was   able to save  him         </w:t>
        <w:br/>
        <w:t xml:space="preserve">        o Matt xxvi.                                                                                        </w:t>
        <w:br/>
        <w:t xml:space="preserve">         83) Mark xiv.                                                                                      </w:t>
        <w:br/>
        <w:t xml:space="preserve">        in subjection  to the  will of the  Father:    some  texts of St. Luke:  see note  on Luke          </w:t>
        <w:br/>
        <w:t xml:space="preserve">        they were  all parts of his being made per     xxii. 43,  44.         to  save   him   from         </w:t>
        <w:br/>
        <w:t xml:space="preserve">          i, by virtue  of which  he is now,  in the   @eath  is  by  some   understood   to mean,          </w:t>
        <w:br/>
        <w:t xml:space="preserve">          est. and  most  glovious sense, onr  High    not as  generally, of rescue from  the death         </w:t>
        <w:br/>
        <w:t xml:space="preserve">                 So  that these  verses  are no  di    which  He  was about  to  suffer, but of His         </w:t>
        <w:br/>
        <w:t xml:space="preserve">              ion,    stand  directly in the cour      happy  deliverance   from   that  death   by         </w:t>
        <w:br/>
        <w:t xml:space="preserve">        of the argnment,   as proving  the  proposi    the  Resurrection.    So  also recently  Eb-         </w:t>
        <w:br/>
        <w:t xml:space="preserve">        tion, “he glorified not himself to  be made    rard.  But   this is not  only  against  the         </w:t>
        <w:br/>
        <w:t xml:space="preserve">        High  Priest.”      It will be best to mark    usage  of the  phrase  here  used,  but still        </w:t>
        <w:br/>
        <w:t xml:space="preserve">        at once what  I believe to he the eonnexion    more  decidedly   against the  truth  of the         </w:t>
        <w:br/>
        <w:t xml:space="preserve">        of this much-disputed   sentence,    then to   sacred narrative:  “ Father, if it  possible,        </w:t>
        <w:br/>
        <w:t xml:space="preserve">        ex      een         on in detuil afterwards.   let this cup pass  from  me  :” for we must          </w:t>
        <w:br/>
        <w:t xml:space="preserve">        ‘Who in the  days  of his flesh, in that he    of course assume,  that  in such  a desigua-         </w:t>
        <w:br/>
        <w:t xml:space="preserve">        offered up prayers and  supplications  with    tion  of the  Father,  the contents   of the         </w:t>
        <w:br/>
        <w:t xml:space="preserve">        strong erying  and  tears to Him   that was    prayer made  to him are also indicated. The          </w:t>
        <w:br/>
        <w:t xml:space="preserve">        able to  save  him  from   death,  and  was    clause which follows is rendered in three dif-       </w:t>
        <w:br/>
        <w:t xml:space="preserve">        heard  by  reason  of his reverent  submis-    ferent ways.  1) “He  was  heard on aceount          </w:t>
        <w:br/>
        <w:t xml:space="preserve">        sion; though   He was  a Son, learned, from    of His  pious  resignation.”   2)  “He  was          </w:t>
        <w:br/>
        <w:t xml:space="preserve">        the things  which   he suffered, his  obedi-   heard,  and so  delivered, from  that which          </w:t>
        <w:br/>
        <w:t xml:space="preserve">        ence; and  being  made  perfect, became  the   He feared.”    3) “He   was  heard  by tin           </w:t>
        <w:br/>
        <w:t xml:space="preserve">        cause of eternal salvation  to all who obey    who  was  His fear”   Ger       . 42, 43).           </w:t>
        <w:br/>
        <w:t xml:space="preserve">        Him,  being   addressed   by God   as  High     ave discussed  all these in m} Greek  Te  7m        </w:t>
        <w:br/>
        <w:t xml:space="preserve">        Priest  after  the  order  of  Melchisedec.                     ed  3), as far-tetehed, and         </w:t>
        <w:br/>
        <w:t xml:space="preserve">        ‘That is, being paraphrased—*    who  had  a            ent with  the  usage  of the Greek          </w:t>
        <w:br/>
        <w:t xml:space="preserve">        course of glorifying  for the High  Priest?s   word  here  used:   2), as also inconsistent         </w:t>
        <w:br/>
        <w:t xml:space="preserve">        office to go through, not of his own choice,   with  the usage  of that word,  which signi-         </w:t>
        <w:br/>
        <w:t xml:space="preserve">        but. appointed  for Him   by the  Father, as   fies not terror,—His  own fear, or the thing         </w:t>
        <w:br/>
        <w:t xml:space="preserve">        is shewn by  that sharp lesson of obedience    which  caused  that  fear,—but   the fear ot         </w:t>
        <w:br/>
        <w:t xml:space="preserve">        (not as contrasted with disobedience, but as   caution, or modesty,  or reverence : besides         </w:t>
        <w:br/>
        <w:t xml:space="preserve">        indieating a glorious degree of perfect obe-   that He   was not  delivered from  death, as         </w:t>
        <w:br/>
        <w:t xml:space="preserve">        dence,  his obedience),  familiar to  us all,  this  meaning   would   assert.  So  that 1)         </w:t>
        <w:br/>
        <w:t xml:space="preserve">        which He,  thongh God’s   own  Son,  learned   must   be accepted;  and   it fulfils the re-        </w:t>
        <w:br/>
        <w:t xml:space="preserve">        during  the  days  of his flesh:  when   He    quirements   both of usage and  of fact. The         </w:t>
        <w:br/>
        <w:t xml:space="preserve">        cried to  God    with tears for deliverance    religious sense  of this cautions  fear suits        </w:t>
        <w:br/>
        <w:t xml:space="preserve">        from  death, and  was  heard  on account: of   remarkably   well in our passage.   No               </w:t>
        <w:br/>
        <w:t xml:space="preserve">        His  resignation to the Father’s will [«not    could  more  exactly  express  the  reverent         </w:t>
        <w:br/>
        <w:t xml:space="preserve">        my  will |   Thine  be done’),  &amp;e.”   Then    submission  to  his Heavenly  Father’s   will        </w:t>
        <w:br/>
        <w:t xml:space="preserve">        as to details: in the  days  of his  flesh [   which  is shewn  in  those words, “Not   my          </w:t>
        <w:br/>
        <w:t xml:space="preserve">        understand  as a  general wide  date for the   will but  thine he  done:    none  the  cou-         </w:t>
        <w:br/>
        <w:t xml:space="preserve">              ent whieh     bout  to be brought  in,   stant  humbling   of himself  in comparison          </w:t>
        <w:br/>
        <w:t xml:space="preserve">        as  contrasted  with   His  present days  of   with  the Path:            ing  him in word          </w:t>
        <w:br/>
        <w:t xml:space="preserve">        glorification in the  Spivit,          with    and  deed, of  which       Saviour’s  is full.       </w:t>
        <w:br/>
        <w:t xml:space="preserve">        tears  is not   distinctly asserted  in  the   T have  no hesitation therefore in adopting          </w:t>
        <w:br/>
        <w:t xml:space="preserve">        sacred  narrative:  but is  a most   obvions   this rendering,    and fecling entirely              </w:t>
        <w:br/>
        <w:t xml:space="preserve">        inference from   what  is there:    see        fied with        Besides  the  falfilling the        </w:t>
        <w:br/>
        <w:t xml:space="preserve">        xxvi. 87.  ‘There  seems  no reason  for un-   reqnisites of philology and of   fact, adini-        </w:t>
        <w:br/>
        <w:t xml:space="preserve">        derstanding  the strong  crying   and  tears   rably  suits the  context here,  where   the         </w:t>
        <w:br/>
        <w:t xml:space="preserve">        of any other  time than the agony  at Geth-    appointment.  of Christ by the Father to his,        </w:t>
        <w:br/>
        <w:t xml:space="preserve">        semane,  as some  have   done.  ‘This is ad-   High   Priesthood  and  the various steps by         </w:t>
        <w:br/>
        <w:t xml:space="preserve">        duced  as  the most   illustrions instunee of  which  that High  Priesthood  was perfected,         </w:t>
        <w:br/>
        <w:t xml:space="preserve">        that  learning  obedience   from   suf!        are in question.         The matter  of’ fact,       </w:t>
        <w:br/>
        <w:t xml:space="preserve">        Epiphanius      reports,    this weeping  of   represented    by    assertion that He  was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