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652                                  HEBREWS.                                          VI.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 AUTHORIZED       VERSION,             </w:t>
        <w:br/>
        <w:t xml:space="preserve">      Dea. vik 15, sense  exercised    with    a  view   ” to  dis- | senses exercised to  discern          </w:t>
        <w:br/>
        <w:t xml:space="preserve">       15.   kd,  ecrnment      of good    and   evil.                both good  and evil.                  </w:t>
        <w:br/>
        <w:t xml:space="preserve">                                                                         VI}   Therefore  leaving           </w:t>
        <w:br/>
        <w:t xml:space="preserve">      a Phit  13,     VI.   1 Therefore     *leaving    discourse   | the principles  of the  doc-          </w:t>
        <w:br/>
        <w:t xml:space="preserve">       13, 14      concerning      the  beginning      of  Christ,   | te   of  Christ, let us go           </w:t>
        <w:br/>
        <w:t xml:space="preserve">                  Jet   us   go   on   unto    perfection;      not} |on  unto  perfection;    not          </w:t>
        <w:br/>
        <w:t xml:space="preserve">                   laying    again    the   foundation      of  re-|  laying  again  the founda-            </w:t>
        <w:br/>
        <w:t xml:space="preserve">      beri         —pentance    » from    dead   works,    and    of | dead works,  and  of faith           </w:t>
        <w:br/>
        <w:t xml:space="preserve">                                                                                                            </w:t>
        <w:br/>
        <w:t xml:space="preserve">                   faith   on  God,     2of    the   doctrine     of | toward God,   # of the doc-          </w:t>
        <w:br/>
        <w:t xml:space="preserve">                                                                      trine of baptisms,   and  of          </w:t>
        <w:br/>
        <w:t xml:space="preserve">                                                                                                            </w:t>
        <w:br/>
        <w:t xml:space="preserve">      portion  of) the  grown   up, to  those who     that the alternative  seems  to me  to have           </w:t>
        <w:br/>
        <w:t xml:space="preserve">      by  virtue of their (long) habit have  their    been  put too  exclusively.  What   I  mean           </w:t>
        <w:br/>
        <w:t xml:space="preserve">      organs   of sense  (not, their senses  them-    will be plain, when we  consider on the one           </w:t>
        <w:br/>
        <w:t xml:space="preserve">      selves, but  their  eyes, ears,  tongue,  by    hand  that  “laying   the foundation”   can           </w:t>
        <w:br/>
        <w:t xml:space="preserve">      which   the senses  act.  Here  again  there    hardly  be  properly  said  of  any  but   a          </w:t>
        <w:br/>
        <w:t xml:space="preserve">      manifestly  is a mixture  of  the figure and    teacher : and  on  the other, that  vy. 4 ff.         </w:t>
        <w:br/>
        <w:t xml:space="preserve">      the  thing  signified: on  account  of  what    must  necessarily have  a general  reference          </w:t>
        <w:br/>
        <w:t xml:space="preserve">      follows, we   must   necessarily understand     of warning   to  the hearers.   It seems  to          </w:t>
        <w:br/>
        <w:t xml:space="preserve">      these  organs  of sense of the  inner organs    me  that the fact may  be best stated thus  :         </w:t>
        <w:br/>
        <w:t xml:space="preserve">      of  the  soul)  exercised  with  a  view   to   The  whole   is a “condescension”    of  the          </w:t>
        <w:br/>
        <w:t xml:space="preserve">      distinction  of  good  and   evil (this puts    Writer  to his  readers: he  with  his work           </w:t>
        <w:br/>
        <w:t xml:space="preserve">       us in mind, as Bleek  remarks, of  the   com-  of teaching  comes  down   to their  level of         </w:t>
        <w:br/>
        <w:t xml:space="preserve">       mon   Old  Test. expression  in_ des           learning, and  regards  that  teaching  and           </w:t>
        <w:br/>
        <w:t xml:space="preserve">       childhood ; e.g. Deut.  i, 39; Isa.            learning as  all one work,  going  on  toge-          </w:t>
        <w:br/>
        <w:t xml:space="preserve">       "The reference here  of  good  and        is   ther : himself and  them   as bound   up  in          </w:t>
        <w:br/>
        <w:t xml:space="preserve">       imanifestly not to moral qualities,  but  to   one progress.   ‘Thus  best may  we  explain          </w:t>
        <w:br/>
        <w:t xml:space="preserve">       excellence and  inferiority, wholesomeness     the expressions,  which  seem   to  oscillate         </w:t>
        <w:br/>
        <w:t xml:space="preserve">      and  corruptness  in doctrine).                 alternately between   writer  and   readers.          </w:t>
        <w:br/>
        <w:t xml:space="preserve">         Cua.    VI.  1.] Therefore  (on  the con-    ‘And  thus  will  therefore  retain  all its          </w:t>
        <w:br/>
        <w:t xml:space="preserve">       uexion, see below) leaving  (as behind, and    proper  meaning,  which  on the  first hypo-          </w:t>
        <w:br/>
        <w:t xml:space="preserve">       done with;   in order  to go on  to another    thesis was  obliged to be wrested.   It will          </w:t>
        <w:br/>
        <w:t xml:space="preserve">       thing:  not, forgetting, any more  than the    mean,  ‘Wherefore,   seeing  that  we  [you           </w:t>
        <w:br/>
        <w:t xml:space="preserve">       foundation  is forgotten when  we  rear the    and  I, by communication    are in so  low t          </w:t>
        <w:br/>
        <w:t xml:space="preserve">       house upon  it) the word  of the beginning         ¢, babes, instead of grown  men,  let us,         </w:t>
        <w:br/>
        <w:t xml:space="preserve">       of Christ (compare   above, ch, vy. 12: that      ”); not  again   laying  the  foundation           </w:t>
        <w:br/>
        <w:t xml:space="preserve">       word, or discourse,  which  has  respect  to   (the subjects  to be  supplied  to the  par-          </w:t>
        <w:br/>
        <w:t xml:space="preserve">       the fundamental    and  elementary   things    ticiple laying are the readers, with  whom            </w:t>
        <w:br/>
        <w:t xml:space="preserve">       iwentioned  below),  let  us  press   on  to   the  Writer  tnites  himself, as  above  ex-          </w:t>
        <w:br/>
        <w:t xml:space="preserve">       maturity  (a question of some  difficulty has  plained)  of (the  genitives  here  indicate          </w:t>
        <w:br/>
        <w:t xml:space="preserve">       divided the Commentators    here:  whether     the  materials  of  which   the  foundation           </w:t>
        <w:br/>
        <w:t xml:space="preserve">       this sentence  be meant   as expressing  the   consists.  They  are  all matters belonging           </w:t>
        <w:br/>
        <w:t xml:space="preserve">       resolution of the Writer,  as we  say, “let    to the * discourse concerning the beginning           </w:t>
        <w:br/>
        <w:t xml:space="preserve">       us now  proceed”   to this  or that,—or   as   of  Christ:”    extending  indeed   in thei           </w:t>
        <w:br/>
        <w:t xml:space="preserve">       conveying  an  exhortation  to the  readers,   influence  over  the  whole  Christian  life,         </w:t>
        <w:br/>
        <w:t xml:space="preserve">       Fach  view has  a formidable  array of sup-    just as the shape of the foundation  is th            </w:t>
        <w:br/>
        <w:t xml:space="preserve">       porters,  Owen    tries [and   so       De     of the building:  but  to be laid down once           </w:t>
        <w:br/>
        <w:t xml:space="preserve">       litzsch] to  comprehend    both  meanings      for all and  not afterwards   repeated)  re-          </w:t>
        <w:br/>
        <w:t xml:space="preserve">       giving,  however,   the   alternative  very    peutance  from   dead works,  and  faith on           </w:t>
        <w:br/>
        <w:t xml:space="preserve">       Tncidly :  The  Apostle  either assumes  the   God  (so  in  the  opening  of  the  Gospel,          </w:t>
        <w:br/>
        <w:t xml:space="preserve">       Hebrews   unto  himself, as to his work,  or   Mark  j, 15: and  in  its progress, Acts xx.          </w:t>
        <w:br/>
        <w:t xml:space="preserve">      joins   himself with them  as to their duty.    21.  ‘These  were  the common     conditions          </w:t>
        <w:br/>
        <w:t xml:space="preserve">      For  if the words  be  taken  the  first way,   on  which  all mankind    were   invited  to          </w:t>
        <w:br/>
        <w:t xml:space="preserve">       they declare his resolution in teaching        embrace  the Gospel.   And   as the  readers          </w:t>
        <w:br/>
        <w:t xml:space="preserve">      in  the  latter,  their duty  in   learnin,     here  were  Jews,  so  wonld   these  words           </w:t>
        <w:br/>
        <w:t xml:space="preserve">       Between   these two,  both   equally  legiti-  especially remind   them   of  the  form  in          </w:t>
        <w:br/>
        <w:t xml:space="preserve">      mate,  the  context  must  decide.   And   iu   which  they  were first invited by  Christ’s          </w:t>
        <w:br/>
        <w:t xml:space="preserve">      secking  for clements   of decision,  1  own    messengors.    But  we  bave  to uotice  the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