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1—3.                                HEBREWS,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VERSION.          AUTHORIZED       VERSION     REVISED,                                  </w:t>
        <w:br/>
        <w:t xml:space="preserve">   faying on of hands,  and  ef washings      Sand    laying     on  of  hands,    «Act.                    </w:t>
        <w:br/>
        <w:t xml:space="preserve">   resurrection of  the  dead,| q,                                                                          </w:t>
        <w:br/>
        <w:t xml:space="preserve">   and  of eternal  judgment.     and   resurrection     of   the   dead   and     4X.’ xvii,               </w:t>
        <w:br/>
        <w:t xml:space="preserve">   3 4ad  this  will we  do, if) eternal  judg    ment.    And      this  +  will  edtis iv ss              </w:t>
        <w:br/>
        <w:t xml:space="preserve">                                                                                    Hom. i.                 </w:t>
        <w:br/>
        <w:t xml:space="preserve">                                                             + Some our oldest  read, “et us                </w:t>
        <w:br/>
        <w:t xml:space="preserve">   qualifications which here follow each  tern    baptism  also perhaps  included, the  nature              </w:t>
        <w:br/>
        <w:t xml:space="preserve">   —repeutunce   from   dead  works,  faith  on   of which,  and  their  distinctions trom one              </w:t>
        <w:br/>
        <w:t xml:space="preserve">               dead  works  are  taken   by  all  another,  would   naturally  be  one of  the              </w:t>
        <w:br/>
        <w:t xml:space="preserve">   the patristic  expositors  to  meun   sinful   fundamental   and primary  objects of teach-              </w:t>
        <w:br/>
        <w:t xml:space="preserve">             ‘And so  the  great   majority’ of   ing  to  Hebrew    converts.   When    it  is             </w:t>
        <w:br/>
        <w:t xml:space="preserve">                                  And  the jus-   objected  to the  view   [as     by  Stuart]              </w:t>
        <w:br/>
        <w:t xml:space="preserve">         jon of  such  an expression  as  dead    that the doctrine of   Jewish         would               </w:t>
        <w:br/>
        <w:t xml:space="preserve">   works   for  sins  is variously  given:   as   have  had nothing  to do with  the elements               </w:t>
        <w:br/>
        <w:t xml:space="preserve">   cansing  death  eternal:  as polluting, like   of Christian  teaching,  we  may         say              </w:t>
        <w:br/>
        <w:t xml:space="preserve">   the touch of a dead  body  (so Chrysostom}.    that  such objection   is eet       in mere               </w:t>
        <w:br/>
        <w:t xml:space="preserve">   But  neither  of these  meanings   is borne    thoughtlessness.   The converts being  Jews,              </w:t>
        <w:br/>
        <w:t xml:space="preserve">   ont: the former being contrary to usage, the   th    first and  most obviously  elementary               </w:t>
        <w:br/>
        <w:t xml:space="preserve">   latter far-fetched and unlikely.  It is        instruction would   be, the  teaching  them               </w:t>
        <w:br/>
        <w:t xml:space="preserve">   letter to take the  epithet in  its common     the     ical significance of their own cere-              </w:t>
        <w:br/>
        <w:t xml:space="preserve">   and  obvious   meaning;    dead,  devoid  of   aunonial law in its          fulfilment) and              </w:t>
        <w:br/>
        <w:t xml:space="preserve">   life and  power:   compare   “dead  faith,”    of laying on of hands  (the doctrine  of lay-             </w:t>
        <w:br/>
        <w:t xml:space="preserve">   James    ii,   26, and  “dead   sin,” Rom.     ing on of hands,  like that of  washings, not             </w:t>
        <w:br/>
        <w:t xml:space="preserve">   vii. 8; and  in  the references,   St. Paul    being  confined to any one special rite, will             </w:t>
        <w:br/>
        <w:t xml:space="preserve">   speaks, Eph.  v. 11,  in  nearly  the  samo            he reference and import  of all that              </w:t>
        <w:br/>
        <w:t xml:space="preserve">   sense:  “the  unfruilful  works   of  dark-    imposition  of hands  which   was  praetised              </w:t>
        <w:br/>
        <w:t xml:space="preserve">   ness.”  But   such  dead  or  lifeless works   ‘under the law, and found  in some  eases its             </w:t>
        <w:br/>
        <w:t xml:space="preserve">   again may  be variously understood:   either   continuance  under  the Gospel.   By  laying              </w:t>
        <w:br/>
        <w:t xml:space="preserve">   of the works   of the  tlesh in the  uncon-    on of hands,  the sick were   healed, Mark                </w:t>
        <w:br/>
        <w:t xml:space="preserve">   verted  man,  or  of the  Jewish  works   of   xvi. 18; Acts  ix. 12, 17;  xxviii. 8; com-               </w:t>
        <w:br/>
        <w:t xml:space="preserve">   the law  which  could  not give  life. Con-    pare 2  Kings   v. 11;   Matt.  ix. 18, &amp;e.;              </w:t>
        <w:br/>
        <w:t xml:space="preserve">   sidering  the  readers  and  object  of  the   officers and teachers of   Church  were  ad-              </w:t>
        <w:br/>
        <w:t xml:space="preserve">   Epistle, it is much   more  likely that  the   mitted  to their  ealling,    vi. 6; xiii.                </w:t>
        <w:br/>
        <w:t xml:space="preserve">   latter are  here  meant;   those  works  by    1 Tim. iv.14;   v.22;  Num.  viii, 10; xxvii.             </w:t>
        <w:br/>
        <w:t xml:space="preserve">   which  they sought   to set up a rightcous-    18,23;  Deut.  xxxiv. 9; converts were fully              </w:t>
        <w:br/>
        <w:t xml:space="preserve">   ness of their own,   before they  subinitted   admitted  into the  Christian  Church  atter              </w:t>
        <w:br/>
        <w:t xml:space="preserve">   themselves  to God's    righteousness.  The    baptism, Acts  vili.17; xix. 6;  2 Tim. i.6.              </w:t>
        <w:br/>
        <w:t xml:space="preserve">   best             of  faith on God  is found    And  there  can  be little doubt that   it is             </w:t>
        <w:br/>
        <w:t xml:space="preserve">   in St. Paul’s  language,  Rom.  iv. 5.  And    mainly  to  this last that the attention  of              </w:t>
        <w:br/>
        <w:t xml:space="preserve">   by this, our expression is defined to mean,    the readers is here called, as the Writer  is             </w:t>
        <w:br/>
        <w:t xml:space="preserve">  Sull  trust, rested on  God,   that He   has        aking of  the  beginning   of  Christian              </w:t>
        <w:br/>
        <w:t xml:space="preserve">  Fulfilled his promises  in Christ.  We   may      aching), and [of] resurrection of the dead              </w:t>
        <w:br/>
        <w:t xml:space="preserve">   observe, that the things mentioned  arrange    and eternal judgment   (these words, as well              </w:t>
        <w:br/>
        <w:t xml:space="preserve">   themselves  in groups  of  pairs, of  whieh    as the foregoing clause, depend on doctrine.              </w:t>
        <w:br/>
        <w:t xml:space="preserve">   this is the first),  the doctrine  of wash-    ‘These also were points of Jewish  doctrine,              </w:t>
        <w:br/>
        <w:t xml:space="preserve">   ings  (not  baptisms:   this is a  diflerent   confirmed  and  brought   into clearer light              </w:t>
        <w:br/>
        <w:t xml:space="preserve">   form of the word  from  that generally used    by  the Gospel.   Some   have supposed   the              </w:t>
        <w:br/>
        <w:t xml:space="preserve">   in the New  Test.  for both Christian          resurrection  of the  dead  to reter only to              </w:t>
        <w:br/>
        <w:t xml:space="preserve">   tism and  that  of John.   In  Mark   vii.     the righteous, as in John  vi. 39, 40, 44,                </w:t>
        <w:br/>
        <w:t xml:space="preserve">   ch,  ix, 10, Col.  ii.   the word   is used,   eternal    judgment    only  to the  wicked.              </w:t>
        <w:br/>
        <w:t xml:space="preserve">   as hvre, of  washing,   or lustration  with    But  it is more  probable,  in a p                        </w:t>
        <w:br/>
        <w:t xml:space="preserve">   water.   On  the meaning,   see below.   On    such very general reference, that thi                     </w:t>
        <w:br/>
        <w:t xml:space="preserve">   the  construction, see  in my  Greck   Test.   speaks generally, without  any such distin                </w:t>
        <w:br/>
        <w:t xml:space="preserve">   As  regards the  plural, washings,   it  has   tion here in view, of the two doctrines:  of              </w:t>
        <w:br/>
        <w:t xml:space="preserve">   been very  variously taken for the singular    the  “resurrection  of life”  and  the “ re-              </w:t>
        <w:br/>
        <w:t xml:space="preserve">   but  none of  the accounts  of  it seems  to   surrection  of judgment”    of  Johu  v. 29.              </w:t>
        <w:br/>
        <w:t xml:space="preserve">   reach  the  point  so  well as  that  given    And  it is probable that he  uses judgment                </w:t>
        <w:br/>
        <w:t xml:space="preserve">   above,  which  includes in  the  idea  those   in the  same indefinite meaning  : see Act                </w:t>
        <w:br/>
        <w:t xml:space="preserve">   various washings  which were  under the law,   xxiv. 25.       eternal, probubly ns part of              </w:t>
        <w:br/>
        <w:t xml:space="preserve">   the  baptism  of Jobn   and  even Christian    the proceedings  of eternity, and thus bear=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