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* 664                                   HEBREWS                                        Auk,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 REVISED.          AUTHORIZED      VERSION.           </w:t>
        <w:br/>
        <w:t xml:space="preserve">                      without     genealogy,      haying      neither)   without descent, having nei-       </w:t>
        <w:br/>
        <w:t xml:space="preserve">                      beginuing      of  days,   nor   end   of  life;  | end of life; bul made  like       </w:t>
        <w:br/>
        <w:t xml:space="preserve">                      but   likened    unto    the   Son   of   God  5 | untotheSonof   God; abideth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of the Messiah”);    without  father, with-    unnaturally  applied to Christ  in virtue of       </w:t>
        <w:br/>
        <w:t xml:space="preserve">          out mother,  without  genealogy   (it is       his Humanity,    the words   “without   mo-        </w:t>
        <w:br/>
        <w:t xml:space="preserve">          difficult  assign the true   meaning to thes   ther”  and   “without   genealogy”   Tie  so       </w:t>
        <w:br/>
        <w:t xml:space="preserve">          predicates.  The  latter of them  seems  in-   far off’ any  obvious   application  to his        </w:t>
        <w:br/>
        <w:t xml:space="preserve">          deed to represent  a simple matter  of fact :  Divinity, that we  may  safely     this view       </w:t>
        <w:br/>
        <w:t xml:space="preserve">          viz. that Melchisedee  has  not in  Genesis    conld riot well have  been  in the Writer's        </w:t>
        <w:br/>
        <w:t xml:space="preserve">          any genealogy  recorded,  by which   his de-   mind.   See  further reasons, on the  words        </w:t>
        <w:br/>
        <w:t xml:space="preserve">          scent is shewn  [see helow].  But  as to the   “likened   to the Son  of  God”   below, for       </w:t>
        <w:br/>
        <w:t xml:space="preserve">          two fogper,  it cannot well bs      ied that,  applying these epithets to Melehisedee, ana        </w:t>
        <w:br/>
        <w:t xml:space="preserve">             i                           milan  sense,   not  to Christ.  But  when  they are so ap-        </w:t>
        <w:br/>
        <w:t xml:space="preserve">             that   ‘ho futher Sal mother   of his are   plied, we are met  by two  widely divergent        </w:t>
        <w:br/>
        <w:t xml:space="preserve">          recorded in the sacred  narrative, it is       streams  of  opinion, partly  hinted  at  in       </w:t>
        <w:br/>
        <w:t xml:space="preserve">          possible on the other hand  to feel that the   the  exphmation   of  the  rendering  given        </w:t>
        <w:br/>
        <w:t xml:space="preserve">          Writer  would hardly    have           them    above.   The  one  of  these  regards  Mel-        </w:t>
        <w:br/>
        <w:t xml:space="preserve">          so  solemnly, hardly  have   followed  them    chisedee  as  a  superhoman     being:   the       </w:t>
        <w:br/>
        <w:t xml:space="preserve">          up  by such  a  clause as  “having   neither   other  finds  nothing  in  this  description       </w:t>
        <w:br/>
        <w:t xml:space="preserve">          beginning  of days nor  end of life,” we       which   need  point him   out  as any  thing       </w:t>
        <w:br/>
        <w:t xml:space="preserve">          he  had  coupled   with   them   far high      beyond  a man.   Jerome   had received from        </w:t>
        <w:br/>
        <w:t xml:space="preserve">          ideas than  the former supposition  impli      Evagrius   au  anonymous    work,  in whieh        </w:t>
        <w:br/>
        <w:t xml:space="preserve">          I  confess  this feeling  to be  present  in   the “most   fumons  question  respecting the       </w:t>
        <w:br/>
        <w:t xml:space="preserve">          my  own   mind     :—indeed I feel that such   Priest Melehisedee”   was  treated, and  the       </w:t>
        <w:br/>
        <w:t xml:space="preserve">          solemn  words  seem to me  to decide against   writer tried to prove  him  “to   have  been       </w:t>
        <w:br/>
        <w:t xml:space="preserve">          that  other  supposition,  So  far  I I own    of divine  nature, uot  to be thought  of as       </w:t>
        <w:br/>
        <w:t xml:space="preserve">          I have clear:  but whereon we  come   to nor,  aman   :   and to     at thé end   presumed.       </w:t>
        <w:br/>
        <w:t xml:space="preserve">          Writer what a decision required of eminence    to say that the  Holy  Spirit met Abraham,         </w:t>
        <w:br/>
        <w:t xml:space="preserve">          insulated  position, simply   as a  type  of   and   was the person  who  appeared  to him        </w:t>
        <w:br/>
        <w:t xml:space="preserve">          Christ:  and  this      he is merely by  vir-  as  a man.”    ‘This strange opinion  moved        </w:t>
        <w:br/>
        <w:t xml:space="preserve">          tue of negations,  as fir as  these epithets   Jerome   “to   examine   the  books  of  the       </w:t>
        <w:br/>
        <w:t xml:space="preserve">          are  concerned : in  what  he  was   zot, he   ancients  to see what their opinions  were.”       </w:t>
        <w:br/>
        <w:t xml:space="preserve">          surpasses  earthly  priests, and_vepresents    ‘And  he  found  that  Origen,  in  his. first     </w:t>
        <w:br/>
        <w:t xml:space="preserve">          Christ:   what he was, is not in the record.   Homily   on Genesis  [now  lost], maintained       </w:t>
        <w:br/>
        <w:t xml:space="preserve">          1  would  regard  the epithets  then  as de-   him   fo  have   been   an   angel,  as  did       </w:t>
        <w:br/>
        <w:t xml:space="preserve">          signedly used  in this mysterious  way, 4      Didymus,    the follower of  Origen.   ‘Then       </w:t>
        <w:br/>
        <w:t xml:space="preserve">          meant  to represent to us, that Melclisedee    he   examined    Hippolytus,   Eusebius   of       </w:t>
        <w:br/>
        <w:t xml:space="preserve">          was  a person  diflering from common   men.         area, and  Eusebius  of  Emesa,   Apol-       </w:t>
        <w:br/>
        <w:t xml:space="preserve">           It remains   to   give a summary    of  the   Tinavins, Eustathius of Antioch,  and found        </w:t>
        <w:br/>
        <w:t xml:space="preserve">          opinions respecting  the            The  cir-  that  all these  held  him   to  have   been       </w:t>
        <w:br/>
        <w:t xml:space="preserve">          cumstance   that              is here stated   a  man   of   Canaan, King   of  Jerusalem,        </w:t>
        <w:br/>
        <w:t xml:space="preserve">          to  be likened   unto  the Son  of God,    has and  endeavoured   to  prove it in  different      </w:t>
        <w:br/>
        <w:t xml:space="preserve">          Jed many  of  the older expositors to     regard       He   then  mentions  the  opinion of       </w:t>
        <w:br/>
        <w:t xml:space="preserve">          these epithets as belonging  to Melchisedee    the  Jews,  that  Melehisedee   was   Shem, m      </w:t>
        <w:br/>
        <w:t xml:space="preserve">          only in so far as he is a  type of the Son of  the  eldest son  of Noah; ‘ounger gives their      </w:t>
        <w:br/>
        <w:t xml:space="preserve">          Goll, and  as  properly true of  Him  alone,   calenlation  that this may  well have Marcus       </w:t>
        <w:br/>
        <w:t xml:space="preserve">          not of Melchisedec,  or only in an improper    for    Shem [abont   Abraham wrote a treatis:      </w:t>
        <w:br/>
        <w:t xml:space="preserve">          sense,  and  a  subordinate   manner.    Ac-   On Melchisedec,  mentions no  opinion.” The        </w:t>
        <w:br/>
        <w:t xml:space="preserve">          cordingly, they  understand  without  father   view, that to be * God the Word, Holy Ghost,       </w:t>
        <w:br/>
        <w:t xml:space="preserve">          of  Christ in  teference to his  Humanit       was  also entertained horn of Mary.”  FE,          </w:t>
        <w:br/>
        <w:t xml:space="preserve">          without   mother,  in reference to his Div     tian, and Epiphanius  mentions  as  held by        </w:t>
        <w:br/>
        <w:t xml:space="preserve">          nity;  and   so  also  without   genealogy.    heretics, founded                                  </w:t>
        <w:br/>
        <w:t xml:space="preserve">          But,  however   the term “without  father”                                                        </w:t>
        <w:br/>
        <w:t xml:space="preserve">          might   perhaps   be  conceded   to  be  not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