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676                                  HEBREWS.                                       Vir.        </w:t>
        <w:br/>
        <w:t xml:space="preserve">                             AUTHORIZED       VERSION                                                       </w:t>
        <w:br/>
        <w:t xml:space="preserve">                        on    earth,   he    would     not REVISED.   be   AUTHORIZED       VERSION.        </w:t>
        <w:br/>
        <w:t xml:space="preserve">                       ‘a   priest,     seeing     that                     were  on  earth, he  should     </w:t>
        <w:br/>
        <w:t xml:space="preserve">            "guersss,   t  those   tha                                      not be a priest, seeing that    </w:t>
        <w:br/>
        <w:t xml:space="preserve">                                                           there     are    there are priests that offer    </w:t>
        <w:br/>
        <w:t xml:space="preserve">                                       t offer  the  gifts  according      gifts according  to the law :    </w:t>
        <w:br/>
        <w:t xml:space="preserve">                                             5such     as   serve    the   Swho    serve  unto  the ex-     </w:t>
        <w:br/>
        <w:t xml:space="preserve">                        to   the    law: and  ‘shadow     of  the   hea-    ample  and  shadow  of hea-     </w:t>
        <w:br/>
        <w:t xml:space="preserve">                                                                            venly things, as Moses  was     </w:t>
        <w:br/>
        <w:t xml:space="preserve">                        venly     things,    even     as   Moses     was    admonished   of  God  when      </w:t>
        <w:br/>
        <w:t xml:space="preserve">                        admonished        of   God    when tabernacle was : he was about  to  make  the     </w:t>
        <w:br/>
        <w:t xml:space="preserve">                                                                            tabernacle : for, See, saith    </w:t>
        <w:br/>
        <w:t xml:space="preserve">                        about     to   complete     the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sa y that  the words   should  refer  to an    obvions:   “our   High   Priest  must  have      </w:t>
        <w:br/>
        <w:t xml:space="preserve">              {done   in the  state pointed  ont,  how-    somewhat    to offer.  But   oa  earth  this     </w:t>
        <w:br/>
        <w:t xml:space="preserve">            ever the  nature  of  that act  may  be,  in   could  uot  be:  yea, &amp;e.”)   He   were   on     </w:t>
        <w:br/>
        <w:t xml:space="preserve">            cach ease of its being done, such  as to  be   earth,  He  would   not  even  be  a  Priest     </w:t>
        <w:br/>
        <w:t xml:space="preserve">            accomplished   at the  moment,     and  not:   (observe  the emphasis:   which   is not, as     </w:t>
        <w:br/>
        <w:t xml:space="preserve">            enduring   onwards:   which   latter  would    Bleek,  He  would   not    even be a priest,     </w:t>
        <w:br/>
        <w:t xml:space="preserve">            certainly involve  the contradiction  above    much   less a  High  Priest, but  the stress     </w:t>
        <w:br/>
        <w:t xml:space="preserve">            spoken  of.  Thus  regarded  then,  what  is   is on  the verb  be,  and  it is taken  as a     </w:t>
        <w:br/>
        <w:t xml:space="preserve">            it which  our  High  Priest  in heaven  has    matter  agreed  that  the  High  Priest  be-     </w:t>
        <w:br/>
        <w:t xml:space="preserve">            to offer?  Inch.  v.7,  He  is described  as   longed  to the  genus  priest:    He  would      </w:t>
        <w:br/>
        <w:t xml:space="preserve">            having  offered  prayers  and  supplications   not even belong  to the category of priests.”    </w:t>
        <w:br/>
        <w:t xml:space="preserve">            in the days of His  flesh: and  it might be    In the  background   lies, “and   if not so,     </w:t>
        <w:br/>
        <w:t xml:space="preserve">            thought  that  His interceding for  us,  ch.   certainly could not bea High   Priest :” but     </w:t>
        <w:br/>
        <w:t xml:space="preserve">             ii, 25, might be here meant,   the offering   it is   brought  forward, nor does it belong     </w:t>
        <w:br/>
        <w:t xml:space="preserve">            being those intercessions.  But  this would    to the argument),  since there  are (‘there      </w:t>
        <w:br/>
        <w:t xml:space="preserve">            hardly satisfuctorily give the force of the    are already :’ not, “ were,” as is shewn by      </w:t>
        <w:br/>
        <w:t xml:space="preserve">            word Somewhat,  which,asDelitzsch  remarks,    the present tense below. ‘The time indicated     </w:t>
        <w:br/>
        <w:t xml:space="preserve">            is too concrete for such an  interpretation.   is that of writing the  Epistle) those who       </w:t>
        <w:br/>
        <w:t xml:space="preserve">            Tt must be  something  with  which  and  by    offer the  gifts according   to (the)  law:      </w:t>
        <w:br/>
        <w:t xml:space="preserve">           virtue  of which, and as offering and apply-    men  who   serve  (this  word thus rendered      </w:t>
        <w:br/>
        <w:t xml:space="preserve">            ing which,   our High   Priest  enters  aud    ocenrs eight times  in St. Luke, four times      </w:t>
        <w:br/>
        <w:t xml:space="preserve">            ministers in  the  Holy  of  Holies  above.    in St. Paul, and six times  in this Epistle.     </w:t>
        <w:br/>
        <w:t xml:space="preserve">           TS    dea    Lets (op He  ioay     of oh        Tt has  the  general  sense  of  “serving,”      </w:t>
        <w:br/>
        <w:t xml:space="preserve">           7,  12, we  sce  (1)  that  the  high  priest   either  God,  as  almost  alw:     or  some      </w:t>
        <w:br/>
        <w:t xml:space="preserve">           entered  the holy place   not without blood,    especial portion of divine service or sacred     </w:t>
        <w:br/>
        <w:t xml:space="preserve">           which  he  offers for himself,  and for  the    things, as here and ch. xiii.  the delinea-      </w:t>
        <w:br/>
        <w:t xml:space="preserve">           ignorances  of the people,”—(2)  that Christ    tion (the word cannot, as in ch.iv.11, mean,     </w:t>
        <w:br/>
        <w:t xml:space="preserve">            is entered into the holy places  of heaven,    a pattern, or example:  but  must  be taken      </w:t>
        <w:br/>
        <w:t xml:space="preserve">            not with the blood of goats  and  bulls, but   as meaning  a snggestive representation, or      </w:t>
        <w:br/>
        <w:t xml:space="preserve">            by His  own   blood:  see also    ib.          sketch) and shadow  (‘adumbration.’  See on.     </w:t>
        <w:br/>
        <w:t xml:space="preserve">            This EoD     of the  one offering, Christ is   ch. x. 1, where the skadow  and   image are      </w:t>
        <w:br/>
        <w:t xml:space="preserve">            represented as bearing into the Holy  Place,  contrasted) of the heavenly  things (i. e.        </w:t>
        <w:br/>
        <w:t xml:space="preserve">            and its application is set    forth'to us as       gs in  heaven,  i: the  heavenly  sanc-      </w:t>
        <w:br/>
        <w:t xml:space="preserve">           2 continuing   and constantly  repeated one.            Chrysostom   und                         </w:t>
        <w:br/>
        <w:t xml:space="preserve">           ‘Thus this blood  of sprinkling  is regarded   ritual  things  :—and  then  goes  on to          </w:t>
        <w:br/>
        <w:t xml:space="preserve">           us  being  in heaven,  ch.   xii.   as being   stance  the work   of the Spirit in baptism,      </w:t>
        <w:br/>
        <w:t xml:space="preserve">            sprinkled on  the betiever as the end of his   the power   of the  keys, the  utteraace  of     </w:t>
        <w:br/>
        <w:t xml:space="preserve">           election, 1 Pet. i.  2: as          us from     Christian  praise, ke.   But   the  context      </w:t>
        <w:br/>
        <w:t xml:space="preserve">            all sin, 1 John       as  that wherein  the   clearly  requires the other  view), even  as      </w:t>
        <w:br/>
        <w:t xml:space="preserve">           saints  wash  their robes  and_make     them   Moses   was  commanded     (“admonished   of      </w:t>
        <w:br/>
        <w:t xml:space="preserve">            white, Rev.     vii.14.    as Delitzsch also   God,”   A.  Van       excellent  rendering)      </w:t>
        <w:br/>
        <w:t xml:space="preserve">            remarks, this is not the place to eularge on  when   about  to  complete  (not  in distine-     </w:t>
        <w:br/>
        <w:t xml:space="preserve">            this matter, sceing that it is merely  i       tion from  beginning,  as if he were  about      </w:t>
        <w:br/>
        <w:t xml:space="preserve">            dentally introduced here, the present object   to pnt  the finishing    stroke   the work       </w:t>
        <w:br/>
        <w:t xml:space="preserve">            being to shew  that it is in        and not   already  nearly  ended:   but involving  the      </w:t>
        <w:br/>
        <w:t xml:space="preserve">            on carth, that our High  Priest  ministe       whole work  : “to  take  in hand and  carry      </w:t>
        <w:br/>
        <w:t xml:space="preserve">                     4.]  Yea,   if (the  comexion         on to  completion”)   the  tabernacle:   for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