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§1]                           ITS    AUTHORSHIP.                      [srropverion.                      </w:t>
        <w:br/>
        <w:t xml:space="preserve">                                                                                                            </w:t>
        <w:br/>
        <w:t xml:space="preserve">         is not  believed    to  be  his, on  account   of  the  difference   of  style and                 </w:t>
        <w:br/>
        <w:t xml:space="preserve">         diction,  but  is thonght    to be  either  Barnabas’s,    aceording    to ‘Tertul-                </w:t>
        <w:br/>
        <w:t xml:space="preserve">         lian,  or  Luke    the  Evangolist’s,     according    to  some,   or  Clement’s,                  </w:t>
        <w:br/>
        <w:t xml:space="preserve">         afterwards     bishop  of  the   Roman     chureh,   who   is  reported   to  have                 </w:t>
        <w:br/>
        <w:t xml:space="preserve">         arranged   and   adorned    Paul’s   thoughts    in  words   of  his  own;    or  at               </w:t>
        <w:br/>
        <w:t xml:space="preserve">         any  rate  that   Paul,  in  writing    to the   Hebrews,    on   account    of  his               </w:t>
        <w:br/>
        <w:t xml:space="preserve">         nnpopularity     among    them,   suppressed    the   mention    of  his name     in               </w:t>
        <w:br/>
        <w:t xml:space="preserve">         the  opening     salutation.    For   he   had  written    as  a  Hebrew     to the                </w:t>
        <w:br/>
        <w:t xml:space="preserve">         Ilebrews     in  Hebrew,      i.e,   in   his  own     mother     tongue,     most                 </w:t>
        <w:br/>
        <w:t xml:space="preserve">         cloquently,    and    those   things   which    were    written    cloquently     in               </w:t>
        <w:br/>
        <w:t xml:space="preserve">         Hebrew     were   still more   eloquently    turned   into  Greek:     and  this  is               </w:t>
        <w:br/>
        <w:t xml:space="preserve">         the  cause  why    it seems   to differ  from  the  rest  of Paul’s   Epistles.”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70.  In  this  passage,   while   he  relates   the  doubts   and   hypotheses,     his               </w:t>
        <w:br/>
        <w:t xml:space="preserve">   own   leaning    scems    to be,  to  believe   that  the  fact   of  St. Paul    having                 </w:t>
        <w:br/>
        <w:t xml:space="preserve">   written    in  Hebrew,     and    having    omitted     a  salutation    owing    to  his                </w:t>
        <w:br/>
        <w:t xml:space="preserve">   unpopularity     among     the   Jews,    would    be  enough     to  account    for  the                </w:t>
        <w:br/>
        <w:t xml:space="preserve">   phenomena      of  the  Epistle.                                                                         </w:t>
        <w:br/>
        <w:t xml:space="preserve">      71.  But   in  other   places,   he  gives   other   reasons    for  the  difficulties                </w:t>
        <w:br/>
        <w:t xml:space="preserve">   of the  Epistle  and   for the doubts   respecting    it.  Thus    in his Commentary                     </w:t>
        <w:br/>
        <w:t xml:space="preserve">   on  Gal.  i, 1 he  says,  that  St. Paul   does  not  in  it call himself   an  Apostle,                 </w:t>
        <w:br/>
        <w:t xml:space="preserve">   or mention    his  name,    because    it would    be   incongrnous,     where    Christ                 </w:t>
        <w:br/>
        <w:t xml:space="preserve">   was  going   to be  called  an  Apostle    (Heb.   iii. 1, iv. 14),  that  Paul   should                 </w:t>
        <w:br/>
        <w:t xml:space="preserve">   haye  the  same   appellation.                                                                           </w:t>
        <w:br/>
        <w:t xml:space="preserve">      Again,   on  Isa.  vi. 9,  10, he   says  that   the  Epistle    is questioned,    be-                </w:t>
        <w:br/>
        <w:t xml:space="preserve">   cause  in  it Paul,  writing   to  Hebrews,     uses  testimonies    which    are  not  in               </w:t>
        <w:br/>
        <w:t xml:space="preserve">   the  Hebrew    books.                                                                                    </w:t>
        <w:br/>
        <w:t xml:space="preserve">      72.  In  the  prologue    to his  Commentary       on Titus,   he  severely   blames                  </w:t>
        <w:br/>
        <w:t xml:space="preserve">   the  Marcionites     and   other   heretics    for  excluding      arbitrarily   certain                 </w:t>
        <w:br/>
        <w:t xml:space="preserve">   Epistles   from    the  number     of   the  Apostolic    writings,    instancing     the                </w:t>
        <w:br/>
        <w:t xml:space="preserve">   Pastoral   Epistles   and  this  to the  Hebrews.       He   then  proceeds: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“Tf  they   gave   any  reason    why   they  think   them    not  the  Apostle’s,                 </w:t>
        <w:br/>
        <w:t xml:space="preserve">         we  might    try to make    some   answer    satisfactory   to the  reader.    But                 </w:t>
        <w:br/>
        <w:t xml:space="preserve">         since  now    they   prononnee     with   heretical   authority,    and   say  that                </w:t>
        <w:br/>
        <w:t xml:space="preserve">         Epistle   is  Pauls,    this  is  not,  let  them    take   the   same    kind    of               </w:t>
        <w:br/>
        <w:t xml:space="preserve">         authority   as  their  refutation   on  behalf   of  the  truth,  by  which    they                </w:t>
        <w:br/>
        <w:t xml:space="preserve">         are  not ashamed     to  invent  falschoods.”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Still  that   this  strong   language     does   not  prove    him    to  have   been                 </w:t>
        <w:br/>
        <w:t xml:space="preserve">   satisfied  as  to  the  Pauline   authorship,    is shewn     by  two   passages   in his                </w:t>
        <w:br/>
        <w:t xml:space="preserve">   commentary      on  this  same   Epistle  to  Titus: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«Pay    also  particular   attention   to this, how   speaking    of  the  presby-                 </w:t>
        <w:br/>
        <w:t xml:space="preserve">         ters  of  one  city, he  afterwards    calls  them   bishops.     If any   likes  to               </w:t>
        <w:br/>
        <w:t xml:space="preserve">         acknowledge      that  Epistle  which    under   the  name    of Paul   is written                 </w:t>
        <w:br/>
        <w:t xml:space="preserve">            153                                12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