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6—10.                                 TLEBREWS.                                        635                </w:t>
        <w:br/>
        <w:t xml:space="preserve">                                                                                                            </w:t>
        <w:br/>
        <w:t xml:space="preserve">  AUTHORE:         VERSION.          AUTIIORIZ    ED  VERSION     REVI                                      </w:t>
        <w:br/>
        <w:t xml:space="preserve">                                                                                                            </w:t>
        <w:br/>
        <w:t xml:space="preserve">  the  time  then  present,  in parable     for  the   time    now    present   ;                           </w:t>
        <w:br/>
        <w:t xml:space="preserve">  which   were   offered  both  according      to which     are  offered   both                             </w:t>
        <w:br/>
        <w:t xml:space="preserve">  gifts  and  sacrifices, that  gifts  and   sacrifices,    "having   no  power   Fal.                      </w:t>
        <w:br/>
        <w:t xml:space="preserve">  could  not  make   him  that                                                         vil. 19,             </w:t>
        <w:br/>
        <w:t xml:space="preserve">  did   the  service   perfect, to   perfect    in   conscience     him     that    &amp;*!"                    </w:t>
        <w:br/>
        <w:t xml:space="preserve">  as  pertaining  to  the con-  serveth   ; 10 consisting     only   in * meats   #ter-3.3,                 </w:t>
        <w:br/>
        <w:t xml:space="preserve">  science; which    stood only                                                                              </w:t>
        <w:br/>
        <w:t xml:space="preserve">  see  below), while  the  first tabernacle  is   obliged  to do   violence. Accordingly   we               </w:t>
        <w:br/>
        <w:t xml:space="preserve">   as yet  standing  (what  first tabernacle?     have  modifications of this view,  e.g.   that            </w:t>
        <w:br/>
        <w:t xml:space="preserve">   That  which  was   first in time,  first  in   of Ebrard, and  others, that the time meant               </w:t>
        <w:br/>
        <w:t xml:space="preserve">   order of space?   Clearly the latter, which    is the present  time  of offering Old  ‘Test.             </w:t>
        <w:br/>
        <w:t xml:space="preserve">   has already been used  in  ver.   no reason        ifices, in which  the   readers  of  the              </w:t>
        <w:br/>
        <w:t xml:space="preserve">   can be  given  for changing   the  sense  to         le were  still taking a  part.  “Tho                </w:t>
        <w:br/>
        <w:t xml:space="preserve">   the temporal  one, especially as the Writer    author might      have     the  time of  the              </w:t>
        <w:br/>
        <w:t xml:space="preserve">   is regarding  the  whole   as present,  and    Old  Test. worship   ‘the  past time,’  and               </w:t>
        <w:br/>
        <w:t xml:space="preserve">   drawing  no  contrast as to time.   In fact,   he would  donbtless  have  so called it, had              </w:t>
        <w:br/>
        <w:t xml:space="preserve">   if time  be  regarded,  the  heavenly,  not    hie been minded   to  speak  from  his  own               </w:t>
        <w:br/>
        <w:t xml:space="preserve">   the earthly tabernacle is the      Still less  standing-point:  but    with        wisdom                </w:t>
        <w:br/>
        <w:t xml:space="preserve">   ean we  understand   the  tabernacle in the    he  here speaks  from  that  of his readi                 </w:t>
        <w:br/>
        <w:t xml:space="preserve">   wilderness, as distinguished from  the tem-    who  yet joined in the temple  worship, and               </w:t>
        <w:br/>
        <w:t xml:space="preserve">   ple: which would  yield no assignable sense.   for whom   the period of  sacrifices was not:             </w:t>
        <w:br/>
        <w:t xml:space="preserve">   Bleck  supposes  that the first tabernacle,    yeb  passed  away.”     Ebrard:—    that  of!             </w:t>
        <w:br/>
        <w:t xml:space="preserve">   thus  understood,    symbolizes  the  whole    Bleek,  Tholuck,  and   Liinemann,    This                </w:t>
        <w:br/>
        <w:t xml:space="preserve">   Jewish  Levitical worship which  took  place  first  tabernacle  is, or  there  lies in its              </w:t>
        <w:br/>
        <w:t xml:space="preserve">   in the  first or outer tabernacle:  Ebrard,    establishment,  a  parabolic  setting  forth              </w:t>
        <w:br/>
        <w:t xml:space="preserve">   that the whole, exterior and interior taber-   of the  character  of the  present  time  in              </w:t>
        <w:br/>
        <w:t xml:space="preserve">   nacle, is  symbolical,  exterior of relative,  general, i.e.   the  time of the  Old Test.,              </w:t>
        <w:br/>
        <w:t xml:space="preserve">   the         of absolute holiness.  But both    —of   Judaism.”    Bleck.   And   so  A.V,                </w:t>
        <w:br/>
        <w:t xml:space="preserve">   of these ideas are well refuted by Delitzsch,  “which   was  a  figure for the  time  then               </w:t>
        <w:br/>
        <w:t xml:space="preserve">   who  reminds  us  that the  first as well as   present.”   See  tore   below  under   “the               </w:t>
        <w:br/>
        <w:t xml:space="preserve">   the second  tabernacle  was   symbolical  of   time of reformation”);  according  to which               </w:t>
        <w:br/>
        <w:t xml:space="preserve">   heavenly  things): the which    (viz.      first     i  accordance    with  which   typical              </w:t>
        <w:br/>
        <w:t xml:space="preserve">   or anterior tabernacle, and  that especially   meaning  ; ©  specification accounting   for              </w:t>
        <w:br/>
        <w:t xml:space="preserve">   considered  as obstructing,  by  its yet re    and     justifying the profitless character               </w:t>
        <w:br/>
        <w:t xml:space="preserve">   anaining, the way  into the holiest) is (not,  of the ordinances  about  to be  spoken  of)              </w:t>
        <w:br/>
        <w:t xml:space="preserve">   “was,”   see above)  a  parable  for (in re-   both  gifts and  sacrifices are offered (the              </w:t>
        <w:br/>
        <w:t xml:space="preserve">   ference  to) the  time  (period, or  season,   present  implies  only  the  matter-of-fact               </w:t>
        <w:br/>
        <w:t xml:space="preserve">   with reference  to the divine dispensations)   endurance   of the Levitical  offerings, not              </w:t>
        <w:br/>
        <w:t xml:space="preserve">   now  present   (so Primasins,—*   for  what    their subsistence in the divine      having               </w:t>
        <w:br/>
        <w:t xml:space="preserve">   was then  done in the  temple, was  a figure   no  power   to perfect  in  conscience  (see              </w:t>
        <w:br/>
        <w:t xml:space="preserve">   and similitude of that  truth which  is now    below)  him   that  serveth  (i.e.  not  the              </w:t>
        <w:br/>
        <w:t xml:space="preserve">   fulfilled in the  church.”   And   thus  re-   priests, but the people,    offered through               </w:t>
        <w:br/>
        <w:t xml:space="preserve">   cently, and  to  my   mind  decisively, De-    them.   “The    offering  Israelite assures,              </w:t>
        <w:br/>
        <w:t xml:space="preserve">   Xtzseh.  But   observe, the first tabernacle   —loing,   as  he  does,  that which     God’s             </w:t>
        <w:br/>
        <w:t xml:space="preserve">   was not  a parable  of the present  time, so   law  requires,—his  part, as a  member,   in              </w:t>
        <w:br/>
        <w:t xml:space="preserve">   (inat the        time  should  be the thing    the people of  the law and of the  promised               </w:t>
        <w:br/>
        <w:t xml:space="preserve">   represented :—but    a  parable—for,     re-   salvation : he obtains also, if he  does this             </w:t>
        <w:br/>
        <w:t xml:space="preserve">   served unto, or  given  in reference to, the   with  right  fecling, operations  of  divine              </w:t>
        <w:br/>
        <w:t xml:space="preserve">   present time,—of  heavenly  things, to whieh   grace, which   he  seeks  in the  way   pre-              </w:t>
        <w:br/>
        <w:t xml:space="preserve">   the access is in the present time  revealed.   scribed: but, secing that the   Holy of                   </w:t>
        <w:br/>
        <w:t xml:space="preserve">          ‘This application of  the expression    is not yet  unveiled,  the offerings caunot               </w:t>
        <w:br/>
        <w:t xml:space="preserve">   to the time now  present, has not  been  the   perfect him  in conscience,   i.e.      put               </w:t>
        <w:br/>
        <w:t xml:space="preserve">   general  view   of  Commentators.     Chry-    his  moral-religions  consciousness, in  its              </w:t>
        <w:br/>
        <w:t xml:space="preserve">   sostom  and  others  have  interpreted it of   inward  feeling, into a state of entire and               </w:t>
        <w:br/>
        <w:t xml:space="preserve">   the time  then present, the time before  the  Joyful  looking’ for  of salvation,  so tl                 </w:t>
        <w:br/>
        <w:t xml:space="preserve">   coming  of Christ.  But  this meaning, “the    his conscience  should be  an  onward-w                   </w:t>
        <w:br/>
        <w:t xml:space="preserve">   time which  was instant,” would   not agree    ing  consciousness  of perfect  restoration,              </w:t>
        <w:br/>
        <w:t xml:space="preserve">   with  the  present  tense,  are  offered, to   of entire clearing  up, of total emancipa                 </w:t>
        <w:br/>
        <w:t xml:space="preserve">   which  consequently  those interpreters’ are   tion, of his relation to God.”   Delituseh :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