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24-—26.                              HEBREWS.                                         695 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AUTHORIZED       VERSION     REVISED.                                 </w:t>
        <w:br/>
        <w:t xml:space="preserve">    made   with  hands,   whi     with     hands,     counterfeits      of   ¢the  een viu.2,               </w:t>
        <w:br/>
        <w:t xml:space="preserve">    ure the figures of the true ; true;    but    into   heaven     itself,  now                            </w:t>
        <w:br/>
        <w:t xml:space="preserve">    but into heaven  itself, now “to    be   made     manifest      before    the  arom.sii,                </w:t>
        <w:br/>
        <w:t xml:space="preserve">    to appear  in  the presence                                                                             </w:t>
        <w:br/>
        <w:t xml:space="preserve">    of God  for us:  *  nor  yet  free  of   God    for  us:   2  nor   yet  th:     Bch.  vi               </w:t>
        <w:br/>
        <w:t xml:space="preserve">    that he  should  offer hin-|                                                     25, 1dohn              </w:t>
        <w:br/>
        <w:t xml:space="preserve">    self often,  the highpriest  he   may    offer  himself     often,   as  thie  ever.z.                  </w:t>
        <w:br/>
        <w:t xml:space="preserve">   entereth  into the holy place | high  priest   entereth     into    the   holy                           </w:t>
        <w:br/>
        <w:t xml:space="preserve">   every  year   with  blood of| place     every     year   with      blood     of                          </w:t>
        <w:br/>
        <w:t xml:space="preserve">   others  ; ® for then must he  others   ; °6 for  then   it  were   necessary                             </w:t>
        <w:br/>
        <w:t xml:space="preserve">   often havesuffered  since the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holy  places  made   with  hands   (such  as   open  sight  of God,  is that  which   takes              </w:t>
        <w:br/>
        <w:t xml:space="preserve">   those  into which  the  Jewish  high priests   place  between   the  Father  and  the  Son.              </w:t>
        <w:br/>
        <w:t xml:space="preserve">   entered:  see  above, ver, 11: and  the  two   “None   knoweth   the Son  but the  Father.”              </w:t>
        <w:br/>
        <w:t xml:space="preserve">   expressions   Acts  vii. 48;  xvii. 24)  did   ‘There is no veil hiding  the  Father’s  face             </w:t>
        <w:br/>
        <w:t xml:space="preserve">   Christ  enter,   counterfeits  of  the  true   from   the Son:   so  coinpletely does   this             </w:t>
        <w:br/>
        <w:t xml:space="preserve">   [holy  places]  (literally,           corre-   manifestation   take  place, that he  is the              </w:t>
        <w:br/>
        <w:t xml:space="preserve">   spondent  to  the  type;  either, as in this   perfeet  image  of the  Father:   “He   that              </w:t>
        <w:br/>
        <w:t xml:space="preserve">   case, copies from  a pattern,  viz. the type   hath   seen  me  hath   seen  the  Father :”              </w:t>
        <w:br/>
        <w:t xml:space="preserve">   shewn  in the mount,   however  understood,    “No    min  knoweth    the  Father  but  the              </w:t>
        <w:br/>
        <w:t xml:space="preserve">   ch. viii, 5,    Rom.  v. 14, or the  reality   Son,  and he to whom    the Son  will reveal              </w:t>
        <w:br/>
        <w:t xml:space="preserve">   corresponding  toa  previously shewn  figure,  Him”)    to (before) the  face of  God                    </w:t>
        <w:br/>
        <w:t xml:space="preserve">   as baptism  in  1 Pet. iii, 21, where   bap-   Rey.  xxii. 4, where it is said that the sei              </w:t>
        <w:br/>
        <w:t xml:space="preserve">   tism is the antitype to the food  of Noah:     vauts of God shall see His face) for us (this             </w:t>
        <w:br/>
        <w:t xml:space="preserve">   which   latter is our more   usual  English    is the intent of His entrance  into the hea-              </w:t>
        <w:br/>
        <w:t xml:space="preserve">   sense of antitype.  ‘The true, genuine  holy   yenly sanctuary, to appear and  to plead for              </w:t>
        <w:br/>
        <w:t xml:space="preserve">   places  are those  in heaven,  where  God's    us:  see ch. vii,       He brings before the              </w:t>
        <w:br/>
        <w:t xml:space="preserve">   presence  is manifested.   See below);  but      ce of  God   no  offering which   has  ex-              </w:t>
        <w:br/>
        <w:t xml:space="preserve">   into the heaven itself (none of the heavens,   hausted  itself and, as only sufficing for a              </w:t>
        <w:br/>
        <w:t xml:space="preserve">   all of which  the Lord   has gone  through,    time, necds renewal  ; but ie  himself is in              </w:t>
        <w:br/>
        <w:t xml:space="preserve">   ch. iv. 14,—but    the  very  “holiest phice,  person  our offering, and  by virtue  of the              </w:t>
        <w:br/>
        <w:t xml:space="preserve">   where  God  peculiarly reveals Himself, and    eternal Spirit, i.e. of the imperishable life.            </w:t>
        <w:br/>
        <w:t xml:space="preserve">   which  is uncreated. " Delitzsch quotes from   of’ His person,  now   for ever freed  from               </w:t>
        <w:br/>
        <w:t xml:space="preserve">   Sebastian  Schmidt,    “The   heaven    into   death, our eternally present offering before              </w:t>
        <w:br/>
        <w:t xml:space="preserve">   which  Christ hath  entered is not any form    God.”  Delitzsch).      25 —28.]  Inver. 24,              </w:t>
        <w:br/>
        <w:t xml:space="preserve">   of the  created heaven,  but  the heaven  in   His  having  entered  into a  mere   typical              </w:t>
        <w:br/>
        <w:t xml:space="preserve">   which  God  is irrespective of any  created    sanctuary  was  denied:  now   it is denied,              </w:t>
        <w:br/>
        <w:t xml:space="preserve">   heaven,—the    very   divine  glory  itself.”  that  His   sacrifice      as  those others               </w:t>
        <w:br/>
        <w:t xml:space="preserve">   Hence  what  follows), now  (in the present    did, to be repented continually.   Nor  yet               </w:t>
        <w:br/>
        <w:t xml:space="preserve">   dispensation:  almost. equivalent. to hence-   (did He  enter into heaven)  that  He  may                </w:t>
        <w:br/>
        <w:t xml:space="preserve">  forth.   It  is an anticipation of  the next    (i.e.     this intent, to) oftentimes  offer              </w:t>
        <w:br/>
        <w:t xml:space="preserve">   Verse) to be  manifested   (as to the pecn-    Himself  (before God  in the  holiest place :             </w:t>
        <w:br/>
        <w:t xml:space="preserve">   liar propriety of  the  term  to  be  made     continue, as those  High   Priests, year hy               </w:t>
        <w:br/>
        <w:t xml:space="preserve">   manifest.   It  is  one  found   mostly   in     ear coming in before  the face of  God  in              </w:t>
        <w:br/>
        <w:t xml:space="preserve">   St. Luke   (Acts).  It. is there principally   His  sanctuary.   This  offering himself  is              </w:t>
        <w:br/>
        <w:t xml:space="preserve">   in the sense  of making   manifest,  giving    not to  be understood   of  Christ’s death,               </w:t>
        <w:br/>
        <w:t xml:space="preserve">   information:   in Matt.  xxviii.  58,  it is   nor confounded,  as many   have  done, with               </w:t>
        <w:br/>
        <w:t xml:space="preserve">   used of  the bodies  of the  saints appear-    his suffering, below:   see there), just as               </w:t>
        <w:br/>
        <w:t xml:space="preserve">   ing to many:   and  in John  xiv. 21, 22, of   the (Jewish) High  Priest entereth  into the              </w:t>
        <w:br/>
        <w:t xml:space="preserve">   Jesus manifesting   himself  to his  people.   holy  (holiest) place year  by  year   with               </w:t>
        <w:br/>
        <w:t xml:space="preserve">   But the  key-text to  the understanding   of   (literally,    not  instrumental,  but  cle-              </w:t>
        <w:br/>
        <w:t xml:space="preserve">   it here is Exod. xxxiii. 13. Moses  desired    mental:  he  enters, furnished  with,  as it              </w:t>
        <w:br/>
        <w:t xml:space="preserve">   to advance beyond  the mere  vision of God,    were  clad with, that  which  follows.  We                </w:t>
        <w:br/>
        <w:t xml:space="preserve">   and prayed  “manifest  thyself to me” [soin    use our  “ia”   of even  the lesser articles              </w:t>
        <w:br/>
        <w:t xml:space="preserve">   the Greck   of the  Septuagint,  the  same     of personal  wear  in a  sim                              </w:t>
        <w:br/>
        <w:t xml:space="preserve">   verb  being used  as  here].   This,  which    man  in spectacles”)  blood of others  (i.e.              </w:t>
        <w:br/>
        <w:t xml:space="preserve">   might  not  be granted   to Moses   [nor  to   “not   his own,”   which  is an  important                </w:t>
        <w:br/>
        <w:t xml:space="preserve">   any  man,   compare   Lev.  xvi.  13]—this     point of  contrast    with Christ: see  this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