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HEBREWS.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VE! SION,  |     AUTHORIZED       VERSION     REVISED,                                 </w:t>
        <w:br/>
        <w:t xml:space="preserve">           eof     himself. And| 27   And    in:    nuch   as  it  is appointed    ™                        </w:t>
        <w:br/>
        <w:t xml:space="preserve">           appointed  unto men   unto   men    once  to  die, ‘ but   after that,  i2tor. vv                </w:t>
        <w:br/>
        <w:t xml:space="preserve">    once to  die, but after this|\                *8s0    also   the   * Chri       ‘Rov xx.12,             </w:t>
        <w:br/>
        <w:t xml:space="preserve">    the judgment  : ° so Christ! once    having     been    'offei              t,   15,                    </w:t>
        <w:br/>
        <w:t xml:space="preserve">                                                                    ed  to  bea  7 i Ie                     </w:t>
        <w:br/>
        <w:t xml:space="preserve">   the sing of many  ; and wuto         Sng            :       ily          car    am Soh                   </w:t>
        <w:br/>
        <w:t xml:space="preserve">   shall he  appear  the second) the   sins time ™of many,    shall   appear    a   ™                       </w:t>
        <w:br/>
        <w:t xml:space="preserve">   time  without  sin unto sal-| that  "wait    for  Him,    unto   salvation.                              </w:t>
        <w:br/>
        <w:t xml:space="preserve">   vation.                      |                                                  nTit.n.3s,               </w:t>
        <w:br/>
        <w:t xml:space="preserve">                                                                                    2 Pot.  12,             </w:t>
        <w:br/>
        <w:t xml:space="preserve">                                                                                                            </w:t>
        <w:br/>
        <w:t xml:space="preserve">   ferently  taken.  Some   understand   “hath    events between,  comes jndgment:   this is                </w:t>
        <w:br/>
        <w:t xml:space="preserve">   been manifested”   of His appearance  before   fact contemplated—the     appointed  destiny              </w:t>
        <w:br/>
        <w:t xml:space="preserve">   God.    But  this eamnot  be  fora  moment     of man,  according to whieh that of the man               </w:t>
        <w:br/>
        <w:t xml:space="preserve">   maintained.    Analogy   is wholly   against   Christ  Jesus  also, as far  it is applicable             </w:t>
        <w:br/>
        <w:t xml:space="preserve">   it, and   so  is the   second  appearance,     to Him,  is apportioned): go also the Christ              </w:t>
        <w:br/>
        <w:t xml:space="preserve">   mentioned   below:   not  to  mention   that   (not  Christ, without  the  article, but the              </w:t>
        <w:br/>
        <w:t xml:space="preserve">   had   it  been  so,  we   should   certainly   Christ, that man   who  was God’s  Christ—                </w:t>
        <w:br/>
        <w:t xml:space="preserve">   have   had   before  God,   or  some   such    the Christ, it being plain  and  palpable to              </w:t>
        <w:br/>
        <w:t xml:space="preserve">   qualification, added).       21,  28.) Tt is   all that the Christ belongs to the category,              </w:t>
        <w:br/>
        <w:t xml:space="preserve">   shewn   by a  comparison   with our   human    men.   In yer.  24, the case was  different),             </w:t>
        <w:br/>
        <w:t xml:space="preserve">   lot in general, of  which   Christ, Himself    once (for all) having been  offered (not the              </w:t>
        <w:br/>
        <w:t xml:space="preserve">   man,  is partaker, that this often suffering   same as ‘having  oflered himself.” The form               </w:t>
        <w:br/>
        <w:t xml:space="preserve">   (dying) and  often offering Himself, has  no   ‘and the meaning  are both passive ; and the              </w:t>
        <w:br/>
        <w:t xml:space="preserve">   place:  that  as in on   case, we  die once    reason of     is, I       to be found in the              </w:t>
        <w:br/>
        <w:t xml:space="preserve">   only, and after that  comes  the judgment,     fact that it is in this verse not  so much                </w:t>
        <w:br/>
        <w:t xml:space="preserve">   for us who  are to  be judged,  so for Him     the ageney, as the destiny of Christ, that is             </w:t>
        <w:br/>
        <w:t xml:space="preserve">   there was  one  death  ‘from sin, and  after   spoken of;  that which,         the  expres               </w:t>
        <w:br/>
        <w:t xml:space="preserve">        no repetition of it, but the judgment,    sion itself is avoided with regard  to  Him,              </w:t>
        <w:br/>
        <w:t xml:space="preserve">   for Him who  isto judge.   Butin  this latter  is appointed for Him  asfor us. It is hardly              </w:t>
        <w:br/>
        <w:t xml:space="preserve">   member   of the comparison,  the bright and    necessary to mention,  that the very  terms               </w:t>
        <w:br/>
        <w:t xml:space="preserve">   saving side only is put forward (sce below) :  of the context  here necessitate the under-               </w:t>
        <w:br/>
        <w:t xml:space="preserve">   it is not said he shall appear to judge  the   standing this offering of the     of Christ,              </w:t>
        <w:br/>
        <w:t xml:space="preserve">   world,  but  He  shall appear   without  sia   —not  as in ver. 25, where  the context, as               </w:t>
        <w:br/>
        <w:t xml:space="preserve">   {and  therefore with  no  more  purpose   to   there insisted, confines it to His  offering              </w:t>
        <w:br/>
        <w:t xml:space="preserve">   cxpiate sin) to them   that wait for  Him,     of Himself  to God  in  the heavenly  sane-               </w:t>
        <w:br/>
        <w:t xml:space="preserve">   unto salvation : these last words  carrying           to bear   the sins of many   (a plain              </w:t>
        <w:br/>
        <w:t xml:space="preserve">   with  them   a  hortatory  foree, that’ the       is               12:  and here, as there,              </w:t>
        <w:br/>
        <w:t xml:space="preserve">   veaders might   thus wait  for Him,            importing  the  “bearing,”   “carrying   on               </w:t>
        <w:br/>
        <w:t xml:space="preserve">   27.} And inasmuch   as (seeing    that    is   Himself ;”       &lt;0 Lev.  xxiv.   “Whoso-                 </w:t>
        <w:br/>
        <w:t xml:space="preserve">   not only  a fif object of comparison   with   ever  curseth his (iod  shall bear his sin?”               </w:t>
        <w:br/>
        <w:t xml:space="preserve">   man, but  és man)  it is appointed  to men     Numb.  v. 31, “The   woman  shall bear  her               </w:t>
        <w:br/>
        <w:t xml:space="preserve">   (all men) onee (and  no more)  to die,  and   iniquity ;” xiv. 34, “Each   day  for a year               </w:t>
        <w:br/>
        <w:t xml:space="preserve">   after that, judgment  (not necessarily here   shall ye  bear  your  iniguities, even forty               </w:t>
        <w:br/>
        <w:t xml:space="preserve">   to be taken on  its unfavourable  side: the   years.”   And   so in  ver. 33, “shall  bear               </w:t>
        <w:br/>
        <w:t xml:space="preserve">   word is perfectly general : nor is there, as  Your   whoredoms.”     On   many,   and   its              </w:t>
        <w:br/>
        <w:t xml:space="preserve">   Bohne   imagined,  any opposition  between    Supposed  contrast to all, see above,  ch. ii,             </w:t>
        <w:br/>
        <w:t xml:space="preserve">   men  here and  those  that wait  for  Him     10,  and   Sehlichting’s   true  distinction,              </w:t>
        <w:br/>
        <w:t xml:space="preserve">   below.  Such  opposition indeed Would  mar    “Many    is opposed  here,  not to  all, but               </w:t>
        <w:br/>
        <w:t xml:space="preserve">   the whole  context,  which   has  a totally   to  few.”    Many    is, as Delitesch   says,              </w:t>
        <w:br/>
        <w:t xml:space="preserve">  different object, and  deals with  the gene-   the’ qualitative  designation  of  all:  all               </w:t>
        <w:br/>
        <w:t xml:space="preserve">  ral  and  inevitable fate of all men   indis-  ‘men  ave many   in number.    There  is re-               </w:t>
        <w:br/>
        <w:t xml:space="preserve">  criminately.   Nor  again must the question,   ference  in it to “once  for  all?”  He  was               </w:t>
        <w:br/>
        <w:t xml:space="preserve">  whether   judgment    is spoken   of as  im-   offered, One,  for  all: and  onee  for all),              </w:t>
        <w:br/>
        <w:t xml:space="preserve">  mediately   to  follow death,  or  after  an   shall appear  (the usual verb of the appear-               </w:t>
        <w:br/>
        <w:t xml:space="preserve">  interval, be imported into the consideration   ances  of Christ  after his resurrection) @                </w:t>
        <w:br/>
        <w:t xml:space="preserve">  of  the  text.  The   indefinite after  that   second  time  without   (separate from)  sin               </w:t>
        <w:br/>
        <w:t xml:space="preserve">  does  not admit  of any such question  being   (in  order  to  mnderstand   this, we  must                </w:t>
        <w:br/>
        <w:t xml:space="preserve">  raised,   Nerd  to death, with no more  like   remember    what  it is that  the Writer   is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