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$1]                           ITS    AUTHORSHIP.                      {intropuction.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to want   clueidation.     Jerome     asserts,  for example,    that  by  all  preceding               </w:t>
        <w:br/>
        <w:t xml:space="preserve">     Greek   writers  the  Epistle  had  been  received   as St.  Paul's   ; and  yet  immo-                </w:t>
        <w:br/>
        <w:t xml:space="preserve">     diately   after, he   says  that   most   of  them   think   it  to  be  Di  rnabas’s  or              </w:t>
        <w:br/>
        <w:t xml:space="preserve">     Clement's’:     and   think   it to be  of  no  consequence     (whose    it  is), seeing              </w:t>
        <w:br/>
        <w:t xml:space="preserve">     that  it is the  production     of an   “ ecclesiastical  author,”   and   is every   day              </w:t>
        <w:br/>
        <w:t xml:space="preserve">     read  in the  churches.      Now    thongh    these   expressions    are not  very   per-              </w:t>
        <w:br/>
        <w:t xml:space="preserve">     spicuons,   it is not  difficult  to  see  what    is meant    by   them.    A   general               </w:t>
        <w:br/>
        <w:t xml:space="preserve">     conventional    reception    of the  Epistle   as St.   Paul’s  prevailed    among    the              </w:t>
        <w:br/>
        <w:t xml:space="preserve">     Grecks.     ‘Lo  this their  writers   (without   exception    according    to Jerome    :             </w:t>
        <w:br/>
        <w:t xml:space="preserve">     but  that  is  a  loose  assertion,   as  the  preceding     pages   will   shew)    con-              </w:t>
        <w:br/>
        <w:t xml:space="preserve">     formed,   still in most   cases  entertaining    their  own    views   as  to Barnabas                 </w:t>
        <w:br/>
        <w:t xml:space="preserve">     or Clement    haying    written   the  Epistle,  and   thinking   it of little moment,                 </w:t>
        <w:br/>
        <w:t xml:space="preserve">     sceing  that   confessedly     it was   the  work    of an   “ccclesiastical    author,”               </w:t>
        <w:br/>
        <w:t xml:space="preserve">     and  was   stamped    with   the  authority    of  publie  reading    in the  churehes.                </w:t>
        <w:br/>
        <w:t xml:space="preserve">     The   expression     “ecclesiastical   author”     seems    to be   in  contrast   to  an              </w:t>
        <w:br/>
        <w:t xml:space="preserve">     heretical  one,                                                                                        </w:t>
        <w:br/>
        <w:t xml:space="preserve">        76.  The   evidence    here   however     on  one   point   is  clear enough:     and               </w:t>
        <w:br/>
        <w:t xml:space="preserve">     shews   that  in Jerome’s     day,  i.e. in  the  beginning     of  the  fifth  century,               </w:t>
        <w:br/>
        <w:t xml:space="preserve">     the  custom    of  the  Latins   did   not  receive   the   Epistle   to  the  Hebrews                 </w:t>
        <w:br/>
        <w:t xml:space="preserve">     among    the  canonical   Seriptures.                                                                  </w:t>
        <w:br/>
        <w:t xml:space="preserve">        77.  Jerome’s    own   view,  as  faras  it can  be  gathered   from   this passage,                </w:t>
        <w:br/>
        <w:t xml:space="preserve">     is, that while    he wishes    to  look  on   the  Epistle   as  decidedly    canonical,               </w:t>
        <w:br/>
        <w:t xml:space="preserve">     he  does not  venture    to say who    the author   was,  and   believes  the  question                </w:t>
        <w:br/>
        <w:t xml:space="preserve">     to be  immaterial    : for  we   cannot   but   suppose    him,  from   the  very   form               </w:t>
        <w:br/>
        <w:t xml:space="preserve">     of  the  clanse   “and    that   it is of  no  import   §c.,”   to be   giving    to this              </w:t>
        <w:br/>
        <w:t xml:space="preserve">     view  his  own   approbation.                                                                          </w:t>
        <w:br/>
        <w:t xml:space="preserve">        78.  And   consistent   with   this   are  many   citations’  of  the  Epistle   seat-              </w:t>
        <w:br/>
        <w:t xml:space="preserve">     tered   np  and    down    among     his works:     as,  e.g.,  where    le   speaks   of              </w:t>
        <w:br/>
        <w:t xml:space="preserve">     ‘whoever      wrote  the  Epistle   to the  Hebrews     :”—of    “ Paul,  or  some    one              </w:t>
        <w:br/>
        <w:t xml:space="preserve">     else  who    wrote    the  Epistle   ;”  and   adduces    the   fact  of  Paul   having                </w:t>
        <w:br/>
        <w:t xml:space="preserve">     written   to seven   churches,    “the   eighth,   to the  Hebrews,     being   by  most               </w:t>
        <w:br/>
        <w:t xml:space="preserve">     excluded    trom   the number.”                                                                        </w:t>
        <w:br/>
        <w:t xml:space="preserve">        79.  And    as Bleck   has  very   satisfactorily   shewn,   no  difference   in time               </w:t>
        <w:br/>
        <w:t xml:space="preserve">     can  be  established   between    these   testimonies    of his, which    should   prove               </w:t>
        <w:br/>
        <w:t xml:space="preserve">     that  he  once   doubted    the Pauline     authorship    and   was   afterwards     con-              </w:t>
        <w:br/>
        <w:t xml:space="preserve">     vineed,   or vice  versa.    For  passages    inconsistent    with  one  another   oceur               </w:t>
        <w:br/>
        <w:t xml:space="preserve">     in one  and   the  same  work,    e.g.,  in the  Commentary      on  Isaiah,  in  which,               </w:t>
        <w:br/>
        <w:t xml:space="preserve">     notwithstanding      that  he   speaks   uncertainly    as above,   yet  he  repeatedly                </w:t>
        <w:br/>
        <w:t xml:space="preserve">     cites the  Epistle   as  the work    of St.  Paul.    And    these  Commentaries       on              </w:t>
        <w:br/>
        <w:t xml:space="preserve">     the  prophets    were  among    his  later  works.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  By no possible ingenuity  ean these words  be made  to mean,  as Dr. Davidson  inter-             </w:t>
        <w:br/>
        <w:t xml:space="preserve">     prets them,  that “the   Grecks  ascribed  the style and  language   of it to Barnabas  or             </w:t>
        <w:br/>
        <w:t xml:space="preserve">     Clement,  though  the ideas and sentiments  were  Paul’s.”                                             </w:t>
        <w:br/>
        <w:t xml:space="preserve">              155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