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19—23.                               TIEBREW                                          705               </w:t>
        <w:br/>
        <w:t xml:space="preserve">                                                                                                            </w:t>
        <w:br/>
        <w:t xml:space="preserve">     AUTHORIZED      VERSION.   |      AUTHORIZED      VERSION     REVISED,                                 </w:t>
        <w:br/>
        <w:t xml:space="preserve">    near  with   a  tree   heart) with   a  true  heart   7in   full: assurance    * ph. ti1                </w:t>
        <w:br/>
        <w:t xml:space="preserve">    in full assurance  of faith,  of faith,   having    our  hearts   sprinkled      Siuniew (5             </w:t>
        <w:br/>
        <w:t xml:space="preserve">    having  our hearts sprinkled  “from    an   evil  conscience,     and   our    e¢ VJotin il.            </w:t>
        <w:br/>
        <w:t xml:space="preserve">    from bodies washed with pure| holy   washed    with  pure   water.    23°  Let                          </w:t>
        <w:br/>
        <w:t xml:space="preserve">                                                                                                            </w:t>
        <w:br/>
        <w:t xml:space="preserve">    water.   * Let  us hold fast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High       t ; but here his Priesthood, not   Dut  the  second,  pureness  of  heart  and              </w:t>
        <w:br/>
        <w:t xml:space="preserve">    his High  Priesthood,  is more bronght    into conscience  in God’s  sight.  The   washing              </w:t>
        <w:br/>
        <w:t xml:space="preserve">    prominenee.    Heis  a great Priest, bees      with  water also [Exod,  xxix. 4] was  to be             </w:t>
        <w:br/>
        <w:t xml:space="preserve">     Tle is a Priest  on    his        a kingly    part of the cleansing of Aaron and his sons:             </w:t>
        <w:br/>
        <w:t xml:space="preserve">     Priest, and priestly King)  over the house    nor  only so, but as often  as they  entered             </w:t>
        <w:br/>
        <w:t xml:space="preserve">     of God  (the house  of God  here  need  not   the  holy  place  or approached   the  altar,            </w:t>
        <w:br/>
        <w:t xml:space="preserve">     be more  limited in  meaning   than  in the   they were  to wash  their hands and  feet in             </w:t>
        <w:br/>
        <w:t xml:space="preserve">     similar passage  ch. iii. 2. It  is alleged   the brazen  laver, Exod.  xxx. 205  xl. 30—              </w:t>
        <w:br/>
        <w:t xml:space="preserve">     that the  expression  here must  mean   the   32:  and  the  High  Priest, on  the di                  </w:t>
        <w:br/>
        <w:t xml:space="preserve">     heaven.   But  Delitzsch well observes that:  atonement,   was  fo wash  ‘his whole  body              </w:t>
        <w:br/>
        <w:t xml:space="preserve">     the one meaning,   the narrower,  need  not   with  water, Lev.  xvi. 4. There  can  be uo             </w:t>
        <w:br/>
        <w:t xml:space="preserve">     exelnde the other, the wider,   It is hardly  reasonable  doubt   that this clause  refers             </w:t>
        <w:br/>
        <w:t xml:space="preserve">     probable, to begin  with,  that our Writer    direetly to Christian baptism.   The  “fou               </w:t>
        <w:br/>
        <w:t xml:space="preserve">     should in two places describe Christ  as set  of  the  water”   of  Eph,  v. 26, and   the             </w:t>
        <w:br/>
        <w:t xml:space="preserve">     over the  house of  God,  in  meauings  cn-   “font   of  regeneration,”  it.  iii. 5, are             </w:t>
        <w:br/>
        <w:t xml:space="preserve">     tirely different     each  other,  Clearly,   analogous   expressions:   and  the  express             </w:t>
        <w:br/>
        <w:t xml:space="preserve">     the heavenly sanctuary  is regarded by  hin   mention   of  body  here,  as  distinguished             </w:t>
        <w:br/>
        <w:t xml:space="preserve">     as also including  the earthly, the church     from  “heart”   before, stamps  this  in                </w:t>
        <w:br/>
        <w:t xml:space="preserve">     above  as the home   of the church  below  :   pretation with certainty.  This distinetion             </w:t>
        <w:br/>
        <w:t xml:space="preserve">     see ch. xii, 22 ff.)       22.]  let us ap-    makes   it impossible,    with Calvin,  and             </w:t>
        <w:br/>
        <w:t xml:space="preserve">     proach  (draw  near  to God.   Sosthat  the    others, to spiritualize away  the  meaning              </w:t>
        <w:br/>
        <w:t xml:space="preserve">     clauses which  follow are best regarded  as    iuto “the Spirit and  doctrine of Clirist,—             </w:t>
        <w:br/>
        <w:t xml:space="preserve">     hoth belonging to this approach, since they    the spiritual  water  with   which   Christ             </w:t>
        <w:br/>
        <w:t xml:space="preserve">     also describe reqnisite preparations for       sprinkles his  own:    even  His   blood  is            </w:t>
        <w:br/>
        <w:t xml:space="preserve">     ship: see  this further  treated below,  on    not here excluded”  [Schlichting];   for the            </w:t>
        <w:br/>
        <w:t xml:space="preserve">     yer. 23) with a  true heart  (without hypo-    word body  confines the   reference an out-             </w:t>
        <w:br/>
        <w:t xml:space="preserve">     crisy, Chrysostom.    So  Hezekiah   pleads,   wardact.   And  so the wajority of Commen-              </w:t>
        <w:br/>
        <w:t xml:space="preserve">     Asa. xxx     3, “I have  walked before thee    tators. Still in            the externality             </w:t>
        <w:br/>
        <w:t xml:space="preserve">     in truth  witha perfect (Septuagint, ‘ true’)  of the  words, as  referring, and referring             </w:t>
        <w:br/>
        <w:t xml:space="preserve">     heart”)  in fall assurance  (ch. vi. 11: see   solely,  Baptism,  we must remember,   that             </w:t>
        <w:br/>
        <w:t xml:space="preserve">     note  there) of  faith (with  no  doubt   as   Baptism  itself is not a mere external rite,            </w:t>
        <w:br/>
        <w:t xml:space="preserve">     to the  certainty of our  access to God  by    but  at every   mention  of  it carries the             </w:t>
        <w:br/>
        <w:t xml:space="preserve">     the  blood of  Jesus), having   our  hearts    thonght  further,  viz, to  that    spiritnal           </w:t>
        <w:br/>
        <w:t xml:space="preserve">     sprinkled  from (meaning,  “sprinkled,  and    washing  of  which  it is itself symbolical             </w:t>
        <w:br/>
        <w:t xml:space="preserve">     by  that sprinkling   cleansed  from”)   an    and  sacramental.   Notice  here  that  the             </w:t>
        <w:br/>
        <w:t xml:space="preserve">     evil  conscience   (a  conscience  polluted    word  is body,  and not  “flesh,” as ch.                </w:t>
        <w:br/>
        <w:t xml:space="preserve">     with  the guilt  of sin:  for “if  a  man’s    13:  our whole   natural life, and not  the             </w:t>
        <w:br/>
        <w:t xml:space="preserve">     practice be bad,  his conscience, in  so far   mere  outside surface:  that  in which  our             </w:t>
        <w:br/>
        <w:t xml:space="preserve">         it is the conscionsness  of  that prac-    soul dwells  and  works,  the  seat  of the             </w:t>
        <w:br/>
        <w:t xml:space="preserve">     tice, is evil”),  and   having   our   body    emotions  and  desires:  this also must  be             </w:t>
        <w:br/>
        <w:t xml:space="preserve">     washed    with   pure  water   (both  these    purified in those who would  approach  God              </w:t>
        <w:br/>
        <w:t xml:space="preserve">     clanses refer to the decal  purifications of   in Christ.   So  that I would   understand              </w:t>
        <w:br/>
        <w:t xml:space="preserve">     the Levitieal priests,    which    place by    with  Delitzsch, that  the  sprinkling  the             </w:t>
        <w:br/>
        <w:t xml:space="preserve">     mieans of blood and  water.   At their  first  heart from an evil conseience is,  to speak,            </w:t>
        <w:br/>
        <w:t xml:space="preserve">     dedication,  Aaron    and   his  sons  were    intra-sacramental,  a spiritual application             </w:t>
        <w:br/>
        <w:t xml:space="preserve">     sprinkled  with   blood,  their bodies  and    of the purifying Blood, beyond sacramental              </w:t>
        <w:br/>
        <w:t xml:space="preserve">     their clothes, Exod.   xxxi. 21;  Lev.  v'     rites, and the washing the body  with  pure             </w:t>
        <w:br/>
        <w:t xml:space="preserve">     8).   And  so are we to be as Gotl’s priests,  water  is  purely sacramental, the effect of            </w:t>
        <w:br/>
        <w:t xml:space="preserve">     having   access  to  Him,   sprinkled  with    haptism  taken  in its whole blessed mean-              </w:t>
        <w:br/>
        <w:t xml:space="preserve">     blood, not outwardly  with  that of the ram    ing and fulfilment  as regards our  natural             </w:t>
        <w:br/>
        <w:t xml:space="preserve">     of consecration,  but  inwardly  with   that   existence.  The  end  of  his note     very             </w:t>
        <w:br/>
        <w:t xml:space="preserve">     of the Lamb   of God:   the first could only   Deantifil:  “As  priests we  are sprinkled,             </w:t>
        <w:br/>
        <w:t xml:space="preserve">     yroduco  purity  of  the flesh [eb. ix. 13],   as priests we are bathed : sprinkled so  that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