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HEBREWS.                                         XI.           </w:t>
        <w:br/>
        <w:t xml:space="preserve">                                                                       AUTHORIZED       VERSION.            </w:t>
        <w:br/>
        <w:t xml:space="preserve">                                                                                                            </w:t>
        <w:br/>
        <w:t xml:space="preserve">                         AUTHORIZED       VERSION     REVISED.                                              </w:t>
        <w:br/>
        <w:t xml:space="preserve">         Ravalté    * Abraham,       when     called,  obeyed,     in  ham,  when   he  was  called         </w:t>
        <w:br/>
        <w:t xml:space="preserve">                    going    out  into   a  place  which    he   was   to  go  out   into  a place          </w:t>
        <w:br/>
        <w:t xml:space="preserve">                    afterwards     to  receive    for an   inherit-    which  he  should  after re-         </w:t>
        <w:br/>
        <w:t xml:space="preserve">                    ance;    and   he  went   out,  not   knowing      ceive for  an   inheritance,         </w:t>
        <w:br/>
        <w:t xml:space="preserve">                                                                       obeyed  ; and  he went  out,         </w:t>
        <w:br/>
        <w:t xml:space="preserve">                    whither     he   was    going.      9 By   faith   not   knowing   whither   he         </w:t>
        <w:br/>
        <w:t xml:space="preserve">                                                                       went.   9 By  faith  he  so-         </w:t>
        <w:br/>
        <w:t xml:space="preserve">                    he   sojourned    in   the  land   of  the  pro-   |journed in the land of pro-         </w:t>
        <w:br/>
        <w:t xml:space="preserve">                     mise,  as ina   strange    country,    ! dwell-   ‘mise, as in a strange coun-         </w:t>
        <w:br/>
        <w:t xml:space="preserve">                     ing   in  tents   with    Isaac   and   Jacob,    try, dwelling in tabernacles         </w:t>
        <w:br/>
        <w:t xml:space="preserve">                    ™the     heirs    with   him    of   the   same    with  Isaac  and  Jacob, the         </w:t>
        <w:br/>
        <w:t xml:space="preserve">                     promise:      10for    he  looked    for   ™the   heirs with him  of the same          </w:t>
        <w:br/>
        <w:t xml:space="preserve">                     city   which     hath     the    foundations,     promise:     for  he  looked         </w:t>
        <w:br/>
        <w:t xml:space="preserve">                     °whose      builder    and   maker     is God.    |for a city which hath foun-         </w:t>
        <w:br/>
        <w:t xml:space="preserve">                                                                        dations, whose builder  and         </w:t>
        <w:br/>
        <w:t xml:space="preserve">                                                                       maker   is God.  ™  Through          </w:t>
        <w:br/>
        <w:t xml:space="preserve">                                                                      | faith also Sara  herself re-        </w:t>
        <w:br/>
        <w:t xml:space="preserve">                                                                                                            </w:t>
        <w:br/>
        <w:t xml:space="preserve">        Israel; with whom   the promise was ever the   built themselves  no permanent   abode)              </w:t>
        <w:br/>
        <w:t xml:space="preserve">        object of faith:   Zand, in which  they were   10.]  for (reason of  his sojourning  in the         </w:t>
        <w:br/>
        <w:t xml:space="preserve">        strangers:  a son, who was  not yet born:  a   land  of promise  as in a  strange  land) he         </w:t>
        <w:br/>
        <w:t xml:space="preserve">        people, who were  yet to be,      8.) ABRA-    waited    for  the  city  which    has   the         </w:t>
        <w:br/>
        <w:t xml:space="preserve">        Haw’s   example.  By  faith Abrahain,  being   foundations   (beyond  doubt,  the  heavenly         </w:t>
        <w:br/>
        <w:t xml:space="preserve">        called (viz. by God, Gen.  xii. 1ff, Another   city, the “ Jerusalem  which is above,” thus         </w:t>
        <w:br/>
        <w:t xml:space="preserve">        reading, having  considerable  authority, is,  contrasted   with  the  frail and  moveable          </w:t>
        <w:br/>
        <w:t xml:space="preserve">        “he   that was   called, named,  Abraham.”     tents in which   the patriarchs  dwelt.  No          </w:t>
        <w:br/>
        <w:t xml:space="preserve">        ‘And the sense  thus would  be very  good,—    other  interpretation will suit the language         </w:t>
        <w:br/>
        <w:t xml:space="preserve">        whatever   Bleek   and  Delitzsch  ‘have said   here used.  The  “city of  the living God”          </w:t>
        <w:br/>
        <w:t xml:space="preserve">        against  it,—when   we   take  into  account   of  ch. xii, 82, and  the “city  which  is to        </w:t>
        <w:br/>
        <w:t xml:space="preserve">        the  meaning    of  the  name   Abraham,   a    come”  of ch. xiii. 14, must be here meant          </w:t>
        <w:br/>
        <w:t xml:space="preserve">        Sather  of nations.    That  this change   of   also. Of  the  earthly Jerusalem  indeed  it        </w:t>
        <w:br/>
        <w:t xml:space="preserve">        mame   did not  take  place till twenty-five    is said, Ps, Ixxxvii. 1, “its foundation  is        </w:t>
        <w:br/>
        <w:t xml:space="preserve">        years  after  his  removal   from  Haran,  is   in the holy mountains  :” bni  it is impos-         </w:t>
        <w:br/>
        <w:t xml:space="preserve">        no  objection,  but is just  what  would  be    sible, that the earthly  Jerusalem  can  be         </w:t>
        <w:br/>
        <w:t xml:space="preserve">        the  point  raised: “By   faith, he who  was    meant  here.   The  lives of the dwellers in        </w:t>
        <w:br/>
        <w:t xml:space="preserve">         [afterwards]  called  Abrabam,    father  of   her rather  corresponded  to the  precarious        </w:t>
        <w:br/>
        <w:t xml:space="preserve">        nations, &amp;c.”   But  on  the whole, I adhere    dwelling in tents than  to the abiding  in a        </w:t>
        <w:br/>
        <w:t xml:space="preserve">        to  the  received text), obeyed,  to  go out    permanent   city: and  the true reference of        </w:t>
        <w:br/>
        <w:t xml:space="preserve">         (the infinitive explains wherein he obeyed)    the expression “having   the  foundations”          </w:t>
        <w:br/>
        <w:t xml:space="preserve">         toa (or, ‘the’ place  which  he  was  here-    is to be      in Rev. xxi. 14,19. As having         </w:t>
        <w:br/>
        <w:t xml:space="preserve">         after to receive  for an  inheritance   (not   these foundations,  it forms  a contrast  to        </w:t>
        <w:br/>
        <w:t xml:space="preserve">         that he was conscious  even of this promise    the tent, placed on  the ground   and easily        </w:t>
        <w:br/>
        <w:t xml:space="preserve">         when  he went  out, for it was made  to him    transported.   Ebrard  objects to this view,        </w:t>
        <w:br/>
        <w:t xml:space="preserve">         afterwards in Canaan,  sce Gen. xii,    and    that it is unhistoric to say that the patri-        </w:t>
        <w:br/>
        <w:t xml:space="preserve">         went  out, not  knowing   whither   he  was    archs looked  for  the  heavenly  city: but         </w:t>
        <w:br/>
        <w:t xml:space="preserve">         going  (coming).          9, 10.]  By  faith   Delitzsch well answers,  that. it is not the        </w:t>
        <w:br/>
        <w:t xml:space="preserve">         he sojourned  in  the land  of the  promise    mere  historic question,     they knew  and         </w:t>
        <w:br/>
        <w:t xml:space="preserve">         (concerning    which   promise, Gen,  xii. 7,  expected,  with  which  our Writer   is con-        </w:t>
        <w:br/>
        <w:t xml:space="preserve">         had  been  given), a8 a  atranger’s (as if it  cerned, but the  question what  it was  that,       </w:t>
        <w:br/>
        <w:t xml:space="preserve">         did not  belong  to  him,  but to  another:    their faith, breaking through thisknowledge         </w:t>
        <w:br/>
        <w:t xml:space="preserve">         see Acts vii. 6, which  is strictly parallel,  in its yearnings for the  future, frained to        </w:t>
        <w:br/>
        <w:t xml:space="preserve">         and Gen. xv.  18),  dwelling  in  tents (see   itsclf as matter of hope.  ‘The expectation         </w:t>
        <w:br/>
        <w:t xml:space="preserve">         Gen. xii. 8; xiii. 3; xviii. T  with  Isaac    of the literal fulfilment of promise  is one        </w:t>
        <w:br/>
        <w:t xml:space="preserve">         and Jacob, the heirs with  him  of the same    thing:  the hopes  and  prospects  and  sur-        </w:t>
        <w:br/>
        <w:t xml:space="preserve">         promise  (what  is implied is, not so much     mises built upon  the character of that pro-        </w:t>
        <w:br/>
        <w:t xml:space="preserve">         that  the promise  was  renewed   to  them,    mise, another.   The  one  is  mere  belief:        </w:t>
        <w:br/>
        <w:t xml:space="preserve">         as that all three waited for the               the other is faith), of       the  arehitect        </w:t>
        <w:br/>
        <w:t xml:space="preserve">         of the same  promise,  and  in this waiting,   and  master-builder  is God (very similarly)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