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HEBREWS,                                          Xi.       </w:t>
        <w:br/>
        <w:t xml:space="preserve">                                                                          | AUTHORIZED      VERSION,        </w:t>
        <w:br/>
        <w:t xml:space="preserve">                                                                                                            </w:t>
        <w:br/>
        <w:t xml:space="preserve">                            AUTHORIZED        VERSION     REVISED,        |                                 </w:t>
        <w:br/>
        <w:t xml:space="preserve">                      sk Joseph,     when     he  died,   made    men-   | w#en he died,  made mention      </w:t>
        <w:br/>
        <w:t xml:space="preserve">                        tion   of  the   departing      of   the   sons’  | of   departing  of the gave     </w:t>
        <w:br/>
        <w:t xml:space="preserve">                        of  Israel;    and    gave    commandment}         commandment     concerning       </w:t>
        <w:br/>
        <w:t xml:space="preserve">                                                                                                            </w:t>
        <w:br/>
        <w:t xml:space="preserve">                        concerning      his   bones.      23 By    faith   hisbones.®®    faith Moses,      </w:t>
        <w:br/>
        <w:t xml:space="preserve">           1 Fxop.i. 2, ' Moses,   when     he  was   born,   was   hid-   when  he was  born, was hid      </w:t>
        <w:br/>
        <w:t xml:space="preserve">             ‘Acts  20, den   three    months      by   his   parents,     three months    of  his pa-      </w:t>
        <w:br/>
        <w:t xml:space="preserve">                        because    they   saw   that   the  child   was    rents, because they saw  he      </w:t>
        <w:br/>
        <w:t xml:space="preserve">                        comely;     and    they    were    not   afraid    was  a proper   child ; and      </w:t>
        <w:br/>
        <w:t xml:space="preserve">                r-i6    of the   king’s   ™  commandment.         *  By    they were   not  afraid   of     </w:t>
        <w:br/>
        <w:t xml:space="preserve">             i?"        faith  ® Moses,    when    he   was   come    to|* the 48  come commandment. re-    </w:t>
        <w:br/>
        <w:t xml:space="preserve">                                                                           4 By  faith   Moses,  when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aarked   by Augustine.   In his comment   on   face to the pillow: compare   Isa. xxxviii. 2.    </w:t>
        <w:br/>
        <w:t xml:space="preserve">           the  place, he has  nothing  of adoring  the   If the  ‘staff’ is to be tuken, then it must      </w:t>
        <w:br/>
        <w:t xml:space="preserve">           staff or the top of the staff. What  Jerome    be his own,  not Joseph’s  staff, which is in-    </w:t>
        <w:br/>
        <w:t xml:space="preserve">           thought   of such  an idea, is plainly seen:   dicated, and  the gesture might  have  had a      </w:t>
        <w:br/>
        <w:t xml:space="preserve">           for he derides it, and treats it simply as a   meaning   correspondent  to  the thought  in      </w:t>
        <w:br/>
        <w:t xml:space="preserve">           qistranslation  of  the  Hebrew,   which  he   Gen.  xxii.  10,  “with  my  staff I passed       </w:t>
        <w:br/>
        <w:t xml:space="preserve">           explains as  it stands in our A.V.    Chry-    this Jordan  ;” viz. the recoguition of that      </w:t>
        <w:br/>
        <w:t xml:space="preserve">           sostom  has the idea, but not a word  of the   God  who  had  supported  him  through  life,     </w:t>
        <w:br/>
        <w:t xml:space="preserve">           image  : thinks that  Jacob worshipped   the   and   declaration of his having   done  with      </w:t>
        <w:br/>
        <w:t xml:space="preserve">           power,  symbolized  by Joseph.    I will only  all human    supports.   It  is due  to  the      </w:t>
        <w:br/>
        <w:t xml:space="preserve">           cite the inference from  the  above  ancient   better Roman-Catholic   Commentators,   such      </w:t>
        <w:br/>
        <w:t xml:space="preserve">           data  in  Cornelius-a-Lapide,  as  most  in-   as    Estius    Justiniani, to  say, that no      </w:t>
        <w:br/>
        <w:t xml:space="preserve">           structive regarding  the grounds  on  which    such  inference as that cited above is to be      </w:t>
        <w:br/>
        <w:t xml:space="preserve">           age after age the chief abominations  of the   found  in them.        Some  have  expressed      </w:t>
        <w:br/>
        <w:t xml:space="preserve">           chureh   of Rome    have  been  introduced :   surprise  that no  mention  is made  of  the      </w:t>
        <w:br/>
        <w:t xml:space="preserve">           “Rightly   therefore do  the Fathers  of the   far more  important  blessings of the twelve      </w:t>
        <w:br/>
        <w:t xml:space="preserve">           second       Nicene       prove,  from  this   sons of Jacob  in Gen. alix,  But  Delitzsch      </w:t>
        <w:br/>
        <w:t xml:space="preserve">            «oration  of Joseph’s  staff, the adoration   says well, “He   plucks,  so to speak,  ouly      </w:t>
        <w:br/>
        <w:t xml:space="preserve">           und  culture of  images, and  teach  that it   the  flowers which  stand  by  his way, aud       </w:t>
        <w:br/>
        <w:t xml:space="preserve">           does  not stop  with  the image,  but is re-   Jeaves the whole  meadow-fu!l  to  his read-      </w:t>
        <w:br/>
        <w:t xml:space="preserve">           ferred and   passed  on to  its prototype.”    ers”),         22.) By  faith Joseph, when        </w:t>
        <w:br/>
        <w:t xml:space="preserve">           ‘The real question with regard to the passage  dying,  made   mention   of the exodus   (by      </w:t>
        <w:br/>
        <w:t xml:space="preserve">           is confined within very narrow  limits. The    this time  technically so known,   from  the      </w:t>
        <w:br/>
        <w:t xml:space="preserve">           same  Hebrew   word   signifies a staff, or a  title of the second  book of Moses)   of the      </w:t>
        <w:br/>
        <w:t xml:space="preserve">           Led, according   as it is pointed.  And,  as   sons of Israel;  and  commanded    concern-       </w:t>
        <w:br/>
        <w:t xml:space="preserve">           there are no points in the ancient  Hebrew     ing   his  bones  (even  Joseph,   who  had       </w:t>
        <w:br/>
        <w:t xml:space="preserve">           texts, it is an open question, which  mean-    attained  such   eminence   and’  power   in      </w:t>
        <w:br/>
        <w:t xml:space="preserve">           ing we  are to take.  The  Septuagint  have    Egypt,  did not account  it his country, but      </w:t>
        <w:br/>
        <w:t xml:space="preserve">           taken  “staf,”  though,  as Jerome  notices,   in faith spoke  of the  promise  of  God  as      </w:t>
        <w:br/>
        <w:t xml:space="preserve">           they  have rendered  the same  word  “bed”     certain, Gen,  1. 24, and  realized it so as      </w:t>
        <w:br/>
        <w:t xml:space="preserve">           in Gen.  xlviii. 2, two  verses after.  Our    to enjoin the removal  of his  own  remains       </w:t>
        <w:br/>
        <w:t xml:space="preserve">           A. V. has  taken  this latter: “And   Israel   when   it should come  to  pass).       23.)      </w:t>
        <w:br/>
        <w:t xml:space="preserve">           bowed   himself   npon   the  bed’s  head.”    Now   the Writer  passes on to Exodus,  and       </w:t>
        <w:br/>
        <w:t xml:space="preserve">           And   so almost  all the moderns   agree  in   its chjef example, Moses,  who  even  in his      </w:t>
        <w:br/>
        <w:t xml:space="preserve">           taking  it.  Stuart, it is true, has argued    preservation by his  parents was  the  child      </w:t>
        <w:br/>
        <w:t xml:space="preserve">           at some  length for the meaning  “staff,” on   of faith.  By faith Moses, when   born, was       </w:t>
        <w:br/>
        <w:t xml:space="preserve">           the ground  that the eastern  beds  have no    hidden   three  months   by   his  parents,       </w:t>
        <w:br/>
        <w:t xml:space="preserve">           head  properly  so  culled, being  mercly  a   because  they saw  the  child was  comely;        </w:t>
        <w:br/>
        <w:t xml:space="preserve">           carpet or rag  spread on the ground.    But    and  they feared not  the command    of the       </w:t>
        <w:br/>
        <w:t xml:space="preserve">           he  has in  his mind  in thus  objecting,  a   king  (to  destroy  all the  male  children,      </w:t>
        <w:br/>
        <w:t xml:space="preserve">           bedstead,  not a bed.  The  head  of a  bed,   Exod.  i, 22,        faith was, loving trust      </w:t>
        <w:br/>
        <w:t xml:space="preserve">           be it where or what  it may, is that part of   in God who  had given  them  so fair a child,     </w:t>
        <w:br/>
        <w:t xml:space="preserve">           it where  the  person’s head lies; and  De-    which led them  to perform, as furas in           </w:t>
        <w:br/>
        <w:t xml:space="preserve">           litzsch has  made  it probable,  that Jacob    lay, the duties of parents to it,   not the       </w:t>
        <w:br/>
        <w:t xml:space="preserve">           turned  himself in his bed so as  to lay his   crucl part which  the tyrant prescribed).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