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134                                  HEBREWS.                                         MS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AUTHORIZED       VE}  SION   REY.    iD.      AUTHORIZED       VERSION,        </w:t>
        <w:br/>
        <w:t xml:space="preserve">                        gently     lest any    man   falling   short   o ‘|    of  the grace of  God;       </w:t>
        <w:br/>
        <w:t xml:space="preserve">             1. eh like the  grace   of  God,—      lest  any   root  of   lest any root  of bitterness     </w:t>
        <w:br/>
        <w:t xml:space="preserve">             ry                                                           | springing up  trouble you,      </w:t>
        <w:br/>
        <w:t xml:space="preserve">                        bitterness      springing       up,—trouble       jand  thereby  many   be  de-     </w:t>
        <w:br/>
        <w:t xml:space="preserve">                        you,  and   thereby    the  greater    number     filed ;   lest there  be any      </w:t>
        <w:br/>
        <w:t xml:space="preserve">                        be defiled  ;  16 * lest there  be  any   forni-  \fornicator, or profane per-      </w:t>
        <w:br/>
        <w:t xml:space="preserve">                       ‘eator,   or  profane     perso  mn,  as   Esau,   ‘son, as Esau,  who  for one      </w:t>
        <w:br/>
        <w:t xml:space="preserve">                                                                           morsel  of  meat   sold  his     </w:t>
        <w:br/>
        <w:t xml:space="preserve">           Gene           who    for   oue    meal    sold   his   own    birthright.  1  For ye know       </w:t>
        <w:br/>
        <w:t xml:space="preserve">                        birthright.        7  For   ye    know     how    how   that afterward,  when       </w:t>
        <w:br/>
        <w:t xml:space="preserve">           Guess        that    afterward,      ‘when      he    would    he  would    have  inherited      </w:t>
        <w:br/>
        <w:t xml:space="preserve">                        have   inherited     the  blessing,    he   was   the  blessing,  he  was   ree     </w:t>
        <w:br/>
        <w:t xml:space="preserve">           dcuvie,      rejected:     @ for   he   found     no   place   jected:  for   he found   no      </w:t>
        <w:br/>
        <w:t xml:space="preserve">                                                                          place of repentance, though       </w:t>
        <w:br/>
        <w:t xml:space="preserve">                        of  repentance,     though     he   sought     it he sought  it carefully with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looking well  lest any one  falling short of   racter  of a fornicator which  is given him       </w:t>
        <w:br/>
        <w:t xml:space="preserve">           the grace  of  God  (see on ch. iv. 1.  The    by  later  Jewish  tradition.    But  others      </w:t>
        <w:br/>
        <w:t xml:space="preserve">           whole sentence  is imitated from Deut. xxix.   divide  the  word  fornicator    from  what       </w:t>
        <w:br/>
        <w:t xml:space="preserve">           18: and thesense passes on tothe verb trouble  follows.  It seems hardly possible to decide,     </w:t>
        <w:br/>
        <w:t xml:space="preserve">           you below),—lest  any root of bitterness (not  ‘The character  of Esau, from   Scripture as      </w:t>
        <w:br/>
        <w:t xml:space="preserve">           the same as “Biller root,” but  Litterness is  well as  tradition, will very well hear  the      </w:t>
        <w:br/>
        <w:t xml:space="preserve">           the origin  and  the ingrained  character      designation fornicator  : and the balance of      </w:t>
        <w:br/>
        <w:t xml:space="preserve">           the root, not its mere attribute.  So Chry:    the sentence  is better preserved  by apply-      </w:t>
        <w:br/>
        <w:t xml:space="preserve">           sostom well,  “ He says not, ‘bitter,’    of   ing both  to him, than by  leaving the word       </w:t>
        <w:br/>
        <w:t xml:space="preserve">           Ditterness. | For a bitter root might bring   Sornicator  insulated), or profane  person (a      </w:t>
        <w:br/>
        <w:t xml:space="preserve">           forth sweet fruit, but a root and fount and    mun  of low views,  who has no  appreciation      </w:t>
        <w:br/>
        <w:t xml:space="preserve">           foundation  of  bitterness  can never  bear    of any high or divine thing), as Esau,  who       </w:t>
        <w:br/>
        <w:t xml:space="preserve">           sweet  fruit: for  all things are  bitter, it  for one meal  sold his own  birthright  (the      </w:t>
        <w:br/>
        <w:t xml:space="preserve">           has nothing  sweet ; all is       all is un-   reflexive his own,  which must be read, may       </w:t>
        <w:br/>
        <w:t xml:space="preserve">           sweet, all is    of hate and abomination”)     seem  to be  superfluous;  but  it serves to      </w:t>
        <w:br/>
        <w:t xml:space="preserve">           springing  up,—trouble    you,  and  by  its   intensify the unworthiness  of the act).          </w:t>
        <w:br/>
        <w:t xml:space="preserve">           means   the many  (the whole congregation  :   17.] For  (gives a reason  for the  caution,      </w:t>
        <w:br/>
        <w:t xml:space="preserve">           see Gal. v.  9 quoted  below)   be polluted    from the  terrible result in Hsau’s case) ye      </w:t>
        <w:br/>
        <w:t xml:space="preserve">           (liow ? by intercourse, by  compromise,  by    know   (it was a  fact of which  no Hebrew        </w:t>
        <w:br/>
        <w:t xml:space="preserve">           over-perstasion,  by imitation.   ‘The kind    could be ignorant) that when  he  afterward       </w:t>
        <w:br/>
        <w:t xml:space="preserve">           of pollution he explains  in the next   verse  on his part (he dishonoured  his inheritance,     </w:t>
        <w:br/>
        <w:t xml:space="preserve">           to arise from  fornication and  profanity);    Dut was in his turn rejected from the bless-      </w:t>
        <w:br/>
        <w:t xml:space="preserve">           lest (there be) any fornicator (to be taken    jug) wished  to inherit the blessing, he was      </w:t>
        <w:br/>
        <w:t xml:space="preserve">           literally,    as  alluding to spiritual for-   rejected (some  supply by God,  some  by his      </w:t>
        <w:br/>
        <w:t xml:space="preserve">                ion, see Deut. xxxi. 16;  Exod.  xxxiv   father.   But  there  is no reason why  both       </w:t>
        <w:br/>
        <w:t xml:space="preserve">           15 f.: for as Delitzsch observes, this sense.  should not be joined.  His  futher’s blessing     </w:t>
        <w:br/>
        <w:t xml:space="preserve">           is foreign to  the  New   ‘Test., exeept  in   was  God’s blessing ; his father’s rejection      </w:t>
        <w:br/>
        <w:t xml:space="preserve">           the Apocalypse:   and   it is very unlikely    was  God’s  rejection):  for he  found  not       </w:t>
        <w:br/>
        <w:t xml:space="preserve">           that the Writer  should have    used mean-     place of repentance (whose  repentunce,  his      </w:t>
        <w:br/>
        <w:t xml:space="preserve">          ing  lying so far from  the context, and not    own, or his father’s?   The  former  is held      </w:t>
        <w:br/>
        <w:t xml:space="preserve">          suggested   either by the  passage  of Deut.    by all  the Greck   expositors : by Luther,       </w:t>
        <w:br/>
        <w:t xml:space="preserve">           to which he  was before alluding, or by the    Galvin, and  many  others.   The  latter, by      </w:t>
        <w:br/>
        <w:t xml:space="preserve">          history  of Esau   which  he  is now  intro-    Beza, and  most of the  moderns.    But the       </w:t>
        <w:br/>
        <w:t xml:space="preserve">          dueing.   Nearly  connected  with  the ques-    former I beheve  to be the  ouly admissible       </w:t>
        <w:br/>
        <w:t xml:space="preserve">          tion of the  scuse of fornieator, is that  of  repentance, is no mean argument   for it,          </w:t>
        <w:br/>
        <w:t xml:space="preserve">          the punctuation:  whether  by a comma   after   the Fathers   thought   not  of  the  other,      </w:t>
        <w:br/>
        <w:t xml:space="preserve">          it we are  to sever it from  connexion   with  though   it would   have  been  so useful  to      </w:t>
        <w:br/>
        <w:t xml:space="preserve">          Esau,  or not,  Most  Commentators      join   them  in the Novatian   controversy.   Theo-       </w:t>
        <w:br/>
        <w:t xml:space="preserve">          with  what  follows: and explain it partly of  dore  of Mopsuestia,  though  he  wrests the       </w:t>
        <w:br/>
        <w:t xml:space="preserve">          the gluttony  of Esau,  partly of his having          ‘¢ from those who wished  to preclude       </w:t>
        <w:br/>
        <w:t xml:space="preserve">          wedded   strange wouien, purtly  by the cis.                    or Lintsat any other mean-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