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26—29,                               HEBREWS.                                         reul            </w:t>
        <w:br/>
        <w:t xml:space="preserve">                                                                                                            </w:t>
        <w:br/>
        <w:t xml:space="preserve">     AUTHORIZED       VERSION.          AUTHOR.    ZED   VERSION     REVISED,                               </w:t>
        <w:br/>
        <w:t xml:space="preserve">                                                                                                            </w:t>
        <w:br/>
        <w:t xml:space="preserve">     28 Wherefore    we receiving  may    remain.       28 Wherefore       we   re-                         </w:t>
        <w:br/>
        <w:t xml:space="preserve">     @ kingdom   which cannot  be  eeiving    a   kingdom        which     cannot.                          </w:t>
        <w:br/>
        <w:t xml:space="preserve">     moved,   let us have  grace,  be   shaken,     let   us   have    thankful-                            </w:t>
        <w:br/>
        <w:t xml:space="preserve">     whereby  we  may  serce God   ness,  whereby     let  us   serve   God     ac-                         </w:t>
        <w:br/>
        <w:t xml:space="preserve">     acceptably   with  reverence leeptably     with   reverent     fear                                    </w:t>
        <w:br/>
        <w:t xml:space="preserve">     and  godly fear  : *9    our Ila         ‘                              29 ‘                           </w:t>
        <w:br/>
        <w:t xml:space="preserve">      God  is a consuming fire.   jindeed      *our   God    is   a  consuming     :       ex04.x:iv.       </w:t>
        <w:br/>
        <w:t xml:space="preserve">                                  jfire.                                              Ye Dent iv,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xevil, Tea,           </w:t>
        <w:br/>
        <w:t xml:space="preserve">                                                                       lavi.16,          ch.  x.27,         </w:t>
        <w:br/>
        <w:t xml:space="preserve">     are not (i.e. cannot be) shaken  may  abide    our  way  for a  sense for remain,   though             </w:t>
        <w:br/>
        <w:t xml:space="preserve">     (the  great final shaking  which   is to in-   not so far as in the  other case.   It must             </w:t>
        <w:br/>
        <w:t xml:space="preserve">     troduce the accomplished   kingdom   of God    then  mean,  may   remain  over,  when  the             </w:t>
        <w:br/>
        <w:t xml:space="preserve">     is that  after which   there  shall  be  no    things  shaken  are  gone:   may   be   per-            </w:t>
        <w:br/>
        <w:t xml:space="preserve">     other.  To  what   does taking the sentence    inanently  left: to  which   sense there  is            </w:t>
        <w:br/>
        <w:t xml:space="preserve">     are possibl    1) That  given above,  to the   no  objection, but  it does not  exactly fit            </w:t>
        <w:br/>
        <w:t xml:space="preserve">     consideration  of whic    I  will presently    the requirements   of the  sentence:   b) if            </w:t>
        <w:br/>
        <w:t xml:space="preserve">     return,  2)  We        join  in order  that,   the term which   have been  made  be  taken             </w:t>
        <w:br/>
        <w:t xml:space="preserve">     &amp;e., not  with  the   fact pointed  at, the    absolutely, we might   be met  by  the cita-            </w:t>
        <w:br/>
        <w:t xml:space="preserve">     removal  of the things  shaken, as its pur-    tiun from  Isa. Ixvi. 22, to shew  that the             </w:t>
        <w:br/>
        <w:t xml:space="preserve">     pose, but with the  verb, have been  made;     new  heavens  and  the  new  earth  are also            </w:t>
        <w:br/>
        <w:t xml:space="preserve">     ‘as of  things which   have  been  made   in   made:  see  also Isa. xv. 17,18.   The  an-             </w:t>
        <w:br/>
        <w:t xml:space="preserve">     order  that  the things  which   cannot  be    swer to  this must  be, though  I own  it is            </w:t>
        <w:br/>
        <w:t xml:space="preserve">     shaken   may  remain’    i.e. the  scope  of   not altogether a satisfactory one, that the             </w:t>
        <w:br/>
        <w:t xml:space="preserve">     Creation  has  been,   the  establishing  of   making  is not  the same  in the two cases:             </w:t>
        <w:br/>
        <w:t xml:space="preserve">     the  kingdom   of   Redemption:    that  it,   that this word carries rather with  it made             </w:t>
        <w:br/>
        <w:t xml:space="preserve">     the transitory and baseless, may  pass away    with hands, of  this creation, as that word             </w:t>
        <w:br/>
        <w:t xml:space="preserve">     when  its work   is fulfilled,   give  place   is explained, ch. ix.    whereas  the other             </w:t>
        <w:br/>
        <w:t xml:space="preserve">    to that which  shall never pass away.   ‘This   I make   rests in  the  almighty  power  of             </w:t>
        <w:br/>
        <w:t xml:space="preserve">     view  is strongly taken by  Delitzsch, after   God,  by which   the  spirit-world  as well             </w:t>
        <w:br/>
        <w:t xml:space="preserve">     Grotius,  Bengel,   Tholuck,   and  others.   as  the  world  of  sense  was  called  into             </w:t>
        <w:br/>
        <w:t xml:space="preserve">     But  I  cannot  accede  to it, beautiful as   existence.   See  by   all means,   on   the             </w:t>
        <w:br/>
        <w:t xml:space="preserve">     is the  thought,  and  strictly true,  that   whole,  Luke   xxi. 26).       28.)  Where-              </w:t>
        <w:br/>
        <w:t xml:space="preserve">     Creation  was  made   but  to subserve  Re-   fore  (gathers its inference, not  from  the             </w:t>
        <w:br/>
        <w:t xml:space="preserve">     demption  : the things  removeable, to give   whole   preceding  paragraph, but  from  the             </w:t>
        <w:br/>
        <w:t xml:space="preserve">     place to the things unremoveable.    For, a)  yet  once  more   shaking   and  consequent              </w:t>
        <w:br/>
        <w:t xml:space="preserve">     the word   remain  will  thus have   an ex-   removing   of  earthly things  before  those             </w:t>
        <w:br/>
        <w:t xml:space="preserve">     ceedingly awkward    elliptic sense, «that    things  which   shall’ remain) receiving  as             </w:t>
        <w:br/>
        <w:t xml:space="preserve">     the things  which  cannot  be  shaken  may    we  do a kingdom   which  cannot  be shaken              </w:t>
        <w:br/>
        <w:t xml:space="preserve">     remain,” i.e. “ may  come  into the place of  (the  participle, receiving, is           of             </w:t>
        <w:br/>
        <w:t xml:space="preserve">     those removed,  and  thus abide  for ever :”  our  Christian  ‘state of privilege and  ex-             </w:t>
        <w:br/>
        <w:t xml:space="preserve">     for things which cannot  be shaken remain-    pectation: designating us by anticipation as             </w:t>
        <w:br/>
        <w:t xml:space="preserve">     ing merely, would  be a  matter  of course.   in possession of that, whose  firstfruits                </w:t>
        <w:br/>
        <w:t xml:space="preserve">     b) the  logical propriety  as  well as  the   foretastes we  do  actually possess), let us             </w:t>
        <w:br/>
        <w:t xml:space="preserve">     rhythm  of the sentence  is thus destroyed.   have   thankfulness   (so Chrysostom,   and              </w:t>
        <w:br/>
        <w:t xml:space="preserve">     For we  should on  this rendering have  the   most  Commentators,   ancient  and  modern.              </w:t>
        <w:br/>
        <w:t xml:space="preserve">     clause beginning   with  “in  order  that”    Others   render,  as  the A.  V.,   “let  us             </w:t>
        <w:br/>
        <w:t xml:space="preserve">     entirely subordinated  to the  word  made,    have,   or  hold  fast  grace,”   which   is             </w:t>
        <w:br/>
        <w:t xml:space="preserve">     and indicating, not the purpose of the main   hardly  a  legitimate  rendering.     So the             </w:t>
        <w:br/>
        <w:t xml:space="preserve">     action of the sentence,    that of the erea-  Syrine, Beza,  Estius, Schlichting, Grotius,             </w:t>
        <w:br/>
        <w:t xml:space="preserve">     tion, a matter lying quite out  of the pre-   and  others,   On  the sense, see  Ps. 1.                </w:t>
        <w:br/>
        <w:t xml:space="preserve">     sent record.  So that, it seems  to me,  we   “ Whoso   offereth me thanks  and  praise, ht            </w:t>
        <w:br/>
        <w:t xml:space="preserve">     must  fall back on  1), viz. the makii        honoureth   me”),  by which   (thankfulness)             </w:t>
        <w:br/>
        <w:t xml:space="preserve">     order that to  belong to “the  remai          let us  serve (this cannot  be  taken  as in             </w:t>
        <w:br/>
        <w:t xml:space="preserve">     the action  of  the  sentence.  This,  it is  A.Y.,  “by  which  we may  serve,” but must              </w:t>
        <w:br/>
        <w:t xml:space="preserve">     trae, is not  without   difficulty. For, a)   be  hortatory   like the other)  God   well-             </w:t>
        <w:br/>
        <w:t xml:space="preserve">     even thus  we must   go some   little out of  pleasingly  with   reverent submission  and              </w:t>
        <w:br/>
        <w:t xml:space="preserve">                                                   fear  (see on  ch.  v. 7)   '      29.) For              </w:t>
        <w:br/>
        <w:t xml:space="preserve">                                                                              3c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