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3—10.                                  JAMES.                                            3              </w:t>
        <w:br/>
        <w:t xml:space="preserve">                                                                                            5:              </w:t>
        <w:br/>
        <w:t xml:space="preserve">                                                                                                            </w:t>
        <w:br/>
        <w:t xml:space="preserve">    AUTHORIZED      VERSION.          AUTIIORIZED      VERSION     REVISED.                                 </w:t>
        <w:br/>
        <w:t xml:space="preserve">    warereth   is like  a  wave  like   a  wave    of  the   sea   driven   with                            </w:t>
        <w:br/>
        <w:t xml:space="preserve">    of the.sea driven  with  the the   wind   and    tossed.    7  For   let  not                           </w:t>
        <w:br/>
        <w:t xml:space="preserve">    wind  and   tossed,   7 For  that   man    think   that   he  shall   receive                           </w:t>
        <w:br/>
        <w:t xml:space="preserve">    let not that man think  that any    thing    from    the  Lord.                                         </w:t>
        <w:br/>
        <w:t xml:space="preserve">    he shall  receive any thing   is a double-minded        man,    unstable   Je  mebivs.                  </w:t>
        <w:br/>
        <w:t xml:space="preserve">    of the Lord.    8 A  double                                                                             </w:t>
        <w:br/>
        <w:t xml:space="preserve">    minded  man  is unstable  in  all his  ways.     ® Let   the  brother    who                            </w:t>
        <w:br/>
        <w:t xml:space="preserve">    all his  ways.    % Let  the                                                                            </w:t>
        <w:br/>
        <w:t xml:space="preserve">    brother  of low  degree  re-  is low  glory   in  his  exaltation:     1° but                           </w:t>
        <w:br/>
        <w:t xml:space="preserve">   Joice  in that he is exalted : the   rich   fg slorieth]  in   his  humilia-                             </w:t>
        <w:br/>
        <w:t xml:space="preserve">    10 but the rich, in that  he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and compare   “the  prayer  of faith,” ch. v.  A. V.  ‘a double-minded    man  is unstable,’            </w:t>
        <w:br/>
        <w:t xml:space="preserve">    15),  nothing   doubting    (compare  Matt.    has  this against   it, that  it makes   the             </w:t>
        <w:br/>
        <w:t xml:space="preserve">    xxi, 21, from which  this is evidently taken,  very  unusual    word   ‘  doubled-souled,”              </w:t>
        <w:br/>
        <w:t xml:space="preserve">    “Tf  ye  have faith,  and  doubt  not,”  &amp;e.   found  here  and  in ch. iv. 8 for  the first            </w:t>
        <w:br/>
        <w:t xml:space="preserve">    Huther   says well, “ Doubt  is not unbelief   time  in  Greek   literature, to be  a mere              </w:t>
        <w:br/>
        <w:t xml:space="preserve">    [Luke   xxiv. 11},  but  includes  in it the   usual epithet and  word  of        °).                   </w:t>
        <w:br/>
        <w:t xml:space="preserve">    essential character of unbelief : while faith    ] The   connexion   appears  to   he this:             </w:t>
        <w:br/>
        <w:t xml:space="preserve">    says  ‘Yes,’ and unbelief ‘No,’ doubt  is the  we  must   not  pray  before God,  we  must              </w:t>
        <w:br/>
        <w:t xml:space="preserve">    union of ‘ Yes’ and ‘ No,’ but so    ‘No’  is  not be  before God,  double-minded  ; in our             </w:t>
        <w:br/>
        <w:t xml:space="preserve">    the weightier : it is that       giving way    trials, we shall get no heavenly  wisdom,  if            </w:t>
        <w:br/>
        <w:t xml:space="preserve">    which   leans not to faith, but to unbelief.   this is  so.  This  double-mindedness,   one             </w:t>
        <w:br/>
        <w:t xml:space="preserve">    ‘Tho deep-lying ground  of it is        : for  soul  drawn   upwards   to  God,  the  other             </w:t>
        <w:br/>
        <w:t xml:space="preserve">    he that  donbteth  is like a wave of the sea   drawn    downwards    to the  world,  causes             </w:t>
        <w:br/>
        <w:t xml:space="preserve">    {see  Eph. iv. 14 and  Isa. Ivii. 20) driven   nothing  but  instability,    cannot   resnlt            </w:t>
        <w:br/>
        <w:t xml:space="preserve">    by  the wind   and  tossed about  (the word    in that joy which   is to be our attitude in             </w:t>
        <w:br/>
        <w:t xml:space="preserve">    forms  a synonym   with the former, “driven    t       And  it arises from misapprehension              </w:t>
        <w:br/>
        <w:t xml:space="preserve">    by  the wind :” and the use of these synony-   of our  appointed  state in  trial: the poor             </w:t>
        <w:br/>
        <w:t xml:space="preserve">    mous  expressions  so close to one another is  and  humble   forget the  exeeeding  honour              </w:t>
        <w:br/>
        <w:t xml:space="preserve">    again   a characteristic of  St. James.    A   thus  done  to  him, which  ought   to be to             </w:t>
        <w:br/>
        <w:t xml:space="preserve">     good explanation  of the figure is       by   him  ground   of boasting, far more  worthy              </w:t>
        <w:br/>
        <w:t xml:space="preserve">     Wiesinger  from Heisen : “Sometimes    he is  than  (see  below)  the  rich in this  world             </w:t>
        <w:br/>
        <w:t xml:space="preserve">     east on the shore of   faith   hope,  some-   have  in  their riches which  shall  so soon             </w:t>
        <w:br/>
        <w:t xml:space="preserve">     times he  is rolled back  into the  deep  of   fade away:   whereas  (ver. 12)  he that  is            </w:t>
        <w:br/>
        <w:t xml:space="preserve">     distrust : now he is      up into the height   tried shall receive crown  of life from the             </w:t>
        <w:br/>
        <w:t xml:space="preserve">     of worldly pride, now he is        with the    Lord.   But  (contrasted  with  the double-             </w:t>
        <w:br/>
        <w:t xml:space="preserve">     lowest sands of desperation and trouble”)  :  mindedness    above)  let the  brother  (the             </w:t>
        <w:br/>
        <w:t xml:space="preserve">     for  (takes  np  and   repeats the   former    Christian believer) who   is low  (poor and             </w:t>
        <w:br/>
        <w:t xml:space="preserve">     for) let not that man  (said with a certain    atilieted not merely,  low in station:  this            </w:t>
        <w:br/>
        <w:t xml:space="preserve">     slight expression of contempt)  think  that    explanation  disappears with  the view that             </w:t>
        <w:br/>
        <w:t xml:space="preserve">     he shall receive any thing  (viz. of what he   the rich man    [below]  is Christian  also)            </w:t>
        <w:br/>
        <w:t xml:space="preserve">     asks: some   things, as life, food, raiment,   glory  in  his  exaltation  (which  he  has             </w:t>
        <w:br/>
        <w:t xml:space="preserve">     &amp;e., he does continually receive) from  the    obtained  by  being admitted   into the fel-            </w:t>
        <w:br/>
        <w:t xml:space="preserve">     Lord  (i.e. as usually in this Epistle, from   lowship  of Christ’s sufferings, and which              </w:t>
        <w:br/>
        <w:t xml:space="preserve">     Gop.    So ch, iv, 10, 15; v.4, 10, 11:  see   he has further in reversion in the  glorious            </w:t>
        <w:br/>
        <w:t xml:space="preserve">     at each of those places. On the other hand,    crown  of life hereafter, ver. 12): but the             </w:t>
        <w:br/>
        <w:t xml:space="preserve">     “the  Lord,”  ch.  v. 7, 14, 15, is used  of,  rich (not  the a rich brother,  nor  is the             </w:t>
        <w:br/>
        <w:t xml:space="preserve">     Christ.  Hofmann    remarks that where  the    the sense is necessary at “Because :”— than             </w:t>
        <w:br/>
        <w:t xml:space="preserve">     Father  is not expressly distinguished from    in the rest of   Epistle, compare ch. ii.               </w:t>
        <w:br/>
        <w:t xml:space="preserve">     the Son by  the context, the Godhead,  in its  for, or  There  are difficulties either way;            </w:t>
        <w:br/>
        <w:t xml:space="preserve">     unity, is to be           by the word  God :   but  on mature   consideration I a Christian            </w:t>
        <w:br/>
        <w:t xml:space="preserve">     and the same  may  be said of the Lord).       on the  usual hypothesis, of  the rick man              </w:t>
        <w:br/>
        <w:t xml:space="preserve">                 man  with  two minds,  unstable    being also a  brother, insuperable,  For  in            </w:t>
        <w:br/>
        <w:t xml:space="preserve">        a   his ways   (such  is the best way  of                                                           </w:t>
        <w:br/>
        <w:t xml:space="preserve">     taking  this sentence, making  it all predi-                                                           </w:t>
        <w:br/>
        <w:t xml:space="preserve">     cate and  all to  apply to that  man  as its                                                           </w:t>
        <w:br/>
        <w:t xml:space="preserve">     subject.  The   common    way,  to take  “a                                                            </w:t>
        <w:br/>
        <w:t xml:space="preserve">     double-minded   man”   as a  new subject, as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