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760                                     JAMES.                                 1  26,  27,         </w:t>
        <w:br/>
        <w:t xml:space="preserve">                                                                                                            </w:t>
        <w:br/>
        <w:t xml:space="preserve">                          AUTHOR     ZED   VERSION     REVISED.         AUTHORIZED       VERSION,           </w:t>
        <w:br/>
        <w:t xml:space="preserve">                                                                                                            </w:t>
        <w:br/>
        <w:t xml:space="preserve">                     he  being    not   a  forgetful    hearer,   but   tinueth  therein, he   being        </w:t>
        <w:br/>
        <w:t xml:space="preserve">         kaonnait zt    door   of  work,    *this    man    shall  be   not a forgetful  hearer, but        </w:t>
        <w:br/>
        <w:t xml:space="preserve">                     Dlessed    in  his  deed.     26 If  any           a  doer  of the  work,  this        </w:t>
        <w:br/>
        <w:t xml:space="preserve">                     among      yon   thinketh     that   he   is man   man  shail be blessed in his        </w:t>
        <w:br/>
        <w:t xml:space="preserve">                          ous,  and   'bridleth   not   his tongue,     deed.  *6 If any man among          </w:t>
        <w:br/>
        <w:t xml:space="preserve">                   - ligi   deceiveth    his   heart,                   you  seem  to  be  religious,       </w:t>
        <w:br/>
        <w:t xml:space="preserve">                                                        this   man’s  | ‘and bridleth not his tongue,       </w:t>
        <w:br/>
        <w:t xml:space="preserve">                     religion         vain.     27  Pure    religion    but deceiveth his own heart,        </w:t>
        <w:br/>
        <w:t xml:space="preserve">                             undefiled    before     Him     who     is this man’s  religion is vain.       </w:t>
        <w:br/>
        <w:t xml:space="preserve">         mee         and    God    and    Father     is  this,   ™To    4  Pure  religion  and   un-        </w:t>
        <w:br/>
        <w:t xml:space="preserve">                         ‘it the   fatherless     and    widows     in  defiled before God   and the        </w:t>
        <w:br/>
        <w:t xml:space="preserve">         ntomxi2     their    affliction;     ™to   keep     himself    Father  is this, To visit the       </w:t>
        <w:br/>
        <w:t xml:space="preserve">                                                                       | fatherless and  widows   in        </w:t>
        <w:br/>
        <w:t xml:space="preserve">                                                                        their affliction,    to keep        </w:t>
        <w:br/>
        <w:t xml:space="preserve">          Hahio%      unspotted    from    the  world.                  himself  unspotted from  the        </w:t>
        <w:br/>
        <w:t xml:space="preserve">                                                                        world.                              </w:t>
        <w:br/>
        <w:t xml:space="preserve">                                                                                                            </w:t>
        <w:br/>
        <w:t xml:space="preserve">         liberty  (‘fhe   perfect   law,”   not,  the   there  is blessing: the life of obedience  is       </w:t>
        <w:br/>
        <w:t xml:space="preserve">         gospel  as contr        with  the  law,  nor   the  clement   wherein   the  blessedness  is       </w:t>
        <w:br/>
        <w:t xml:space="preserve">         the  covenant   of  faith     more   perfect   found  and  consists),                              </w:t>
        <w:br/>
        <w:t xml:space="preserve">         than  that of legal obedience:  but the ra        26,  27.]  The  Apostle  is still on  the        </w:t>
        <w:br/>
        <w:t xml:space="preserve">         of life as revealed in the gospel, which       command”    in       19.   As   yet  he  has        </w:t>
        <w:br/>
        <w:t xml:space="preserve">         perfect and  perfecting, but not in conti      Leen   exemplifying   the  being   swift   to       </w:t>
        <w:br/>
        <w:t xml:space="preserve">         with theformer  law asbeing  not perfect,      hear,   in  connexion   with   the  slow   to       </w:t>
        <w:br/>
        <w:t xml:space="preserve">         rot able to make  perfect:  that distinction   wrath,    From   this  he  passes   to  that        </w:t>
        <w:br/>
        <w:t xml:space="preserve">         isnot in  view lire: see below.   ‘The whole   which  és again so nearly connected  with it,       </w:t>
        <w:br/>
        <w:t xml:space="preserve">         Hpistle is founded   on  this perfect law of   —the   being  slow  to speak.   If any  man         </w:t>
        <w:br/>
        <w:t xml:space="preserve">         Christ, inore especially on that declaration   imagines   that  he is (our  A. V. ‘seem   fo       </w:t>
        <w:br/>
        <w:t xml:space="preserve">         of it.         in the Sermonon   the mount:    be? is ambiguons  : it may mean  ‘to others,”       </w:t>
        <w:br/>
        <w:t xml:space="preserve">         see Introd.   And   that  this law   here  is  whereas   the word   really means  only, ‘to        </w:t>
        <w:br/>
        <w:t xml:space="preserve">         meant,  the  implanted   word, the  word  of   himself?   ‘thinks  that  he  is’) religious        </w:t>
        <w:br/>
        <w:t xml:space="preserve">         truth, as it is rule of conduct,  is evident   (in the  sense ot ‘observant  of God’s  out-        </w:t>
        <w:br/>
        <w:t xml:space="preserve">         from  what  follows, where deeds,  and  they   ward  service,’ marking  the external  mau          </w:t>
        <w:br/>
        <w:t xml:space="preserve">         only,     spoken  of.  It is the law  of our   festation  of a  religious mind.   We   have        </w:t>
        <w:br/>
        <w:t xml:space="preserve">         liberty, not as  in contrast with  a former    no  word  at all adequately  expressing  the        </w:t>
        <w:br/>
        <w:t xml:space="preserve">         luw of  bondage, but  as viewed on  the side   original  term), not  bridling  his  tongue,        </w:t>
        <w:br/>
        <w:t xml:space="preserve">         of its being  the  law of  the new  life and   but  deceiving   his  heart  (ee   above  on        </w:t>
        <w:br/>
        <w:t xml:space="preserve">         Lirth, with all its spontancons and  free de-  «deceiving   yourselves,”  ver, 22:  vit  by        </w:t>
        <w:br/>
        <w:t xml:space="preserve">         velopment  of obedience.   Huther  remarks,    imagining  such  a character consistent   with      </w:t>
        <w:br/>
        <w:t xml:space="preserve">         “Ever  in the Old Test. the sweetness of the   true  religion), of this man  the  religious        </w:t>
        <w:br/>
        <w:t xml:space="preserve">         liw  was subject of praise [Ps  xix. 8— 11],   service  is vain  (idle and  fruitless). Re-        </w:t>
        <w:br/>
        <w:t xml:space="preserve">         Lut the  li       %  power  belonged  to the   ligious  service pure  and  unpolluted  (the        </w:t>
        <w:br/>
        <w:t xml:space="preserve">         law only  in an imperfect. manner,  beeause    two  adjectives  seem  merely  to bring   out       </w:t>
        <w:br/>
        <w:t xml:space="preserve">         the  covenant  on  which  it rested, was  as   the positive and  negative  sides of pu             </w:t>
        <w:br/>
        <w:t xml:space="preserve">         yet  only one  of promise,  and  not of  ful-  as in the two  acts described below)  in the        </w:t>
        <w:br/>
        <w:t xml:space="preserve">         filmeut”),   and  remains   there   (remains   estimation   of (Kom.  ii. 13;  Gal. iii, 11)       </w:t>
        <w:br/>
        <w:t xml:space="preserve">         luoking  in, does  not depart as  the other.   Him   who   is  our  God   and  Father   (or,       </w:t>
        <w:br/>
        <w:t xml:space="preserve">         As  Wiesinger  remarks,  the matter  sj oken,  according  as  the original js read, “ (our)        </w:t>
        <w:br/>
        <w:t xml:space="preserve">         of here  is not so  much observing  the  law   God  and  Vather.”   That  the  paternal  re=       </w:t>
        <w:br/>
        <w:t xml:space="preserve">         in act, as observing   it in attention—not     lation here  ascribed to  God  must  be  un-        </w:t>
        <w:br/>
        <w:t xml:space="preserve">         litting it pass out of the thoughts.   That    derstood  as  referring to us, is evident) is       </w:t>
        <w:br/>
        <w:t xml:space="preserve">            ls  to action,  as below),  being   (not,   (consists in) this, To  visit orphans   (per-       </w:t>
        <w:br/>
        <w:t xml:space="preserve">         having  become:  sce  above on  ver, 22) not   haps   in  reference   to  the   appellation        </w:t>
        <w:br/>
        <w:t xml:space="preserve">         a  forgetful hearer,  but  a  doer  of work    “ Father”    which  hns  preceded:    so Ps         </w:t>
        <w:br/>
        <w:t xml:space="preserve">         (uot, of the work,   but abstract, of work,    Ixvili. 5, God is called “father  of the fa-        </w:t>
        <w:br/>
        <w:t xml:space="preserve">         something  which   brings a  result with it),  therless, and judge   of the  widows”)   and        </w:t>
        <w:br/>
        <w:t xml:space="preserve">         this man   shall  be blessed  in  his doing    widows   in  their affliction (shews  at. the       </w:t>
        <w:br/>
        <w:t xml:space="preserve">         (ihe  words  imply   that even  in  the  act   same  time  the  reason  for the  visif, and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