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JAMES,                                                           </w:t>
        <w:br/>
        <w:t xml:space="preserve">                                                                                           767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    SION   1        D.                              </w:t>
        <w:br/>
        <w:t xml:space="preserve">    alone.  '  Yea, a  manmay     1S But    a  man     will   say,   Thou    hast                           </w:t>
        <w:br/>
        <w:t xml:space="preserve">    say, Thon   hast faith, and | faith,  and   1  have    works       shew    me                           </w:t>
        <w:br/>
        <w:t xml:space="preserve">    thy faith without thy works, | thy  faith  without      + works,    Sand    I tthyieo                   </w:t>
        <w:br/>
        <w:t xml:space="preserve">                                                                                     by our                 </w:t>
        <w:br/>
        <w:t xml:space="preserve">    and  I  will shew  thee  my| will    shew     thee   my     faith    by   my       r                    </w:t>
        <w:br/>
        <w:t xml:space="preserve">   faith by my  works.  ¥  Thou  works,      1° Thou   believest    that  +  God   #5 he  met               </w:t>
        <w:br/>
        <w:t xml:space="preserve">   believest that  there is one  is  one;    thou   doest   well:   tthe   devils   flyer  MdS..            </w:t>
        <w:br/>
        <w:t xml:space="preserve">    God  ; thou doest well: the      &gt;  believe,    and    tremble.                          ;              </w:t>
        <w:br/>
        <w:t xml:space="preserve">   devils  also   believe, that | Wilt  thou    know,    O   yain    man,    that.                          </w:t>
        <w:br/>
        <w:t xml:space="preserve">   tremble.   ®  But  wilt thon |                                                                           </w:t>
        <w:br/>
        <w:t xml:space="preserve">   know,   O  vain  man, dead?  | faith without    works    is idle?     21 Was                             </w:t>
        <w:br/>
        <w:t xml:space="preserve">   *! Was   not  Abrakam    our! yot   Abraham      our  father   justified    by                           </w:t>
        <w:br/>
        <w:t xml:space="preserve">   Sather justified  by works, |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extent, but  absolutely, in  itself’ has  uo   (or, ‘that there is one God?    The  Apostle              </w:t>
        <w:br/>
        <w:t xml:space="preserve">   living root  whereby  it energizes).           selects, from all points of dogmatic  belict,             </w:t>
        <w:br/>
        <w:t xml:space="preserve">   18.)  But  (iu  any  case of  faith withont    that  one  whieh   stands  at  the  head   of             </w:t>
        <w:br/>
        <w:t xml:space="preserve">   works,  analogons  to that supposed   above,   the  ereed  of Jews   and  Christians  alik:              </w:t>
        <w:br/>
        <w:t xml:space="preserve">   of one of  you having  dismissed  the naked    Compare       especi:l!y      vi.   Neh.    ix.           </w:t>
        <w:br/>
        <w:t xml:space="preserve">   and hungry     with    words) some  one will   6;  Mark  xii. 29, 32; Rom.  fil. 80; 1 Cor,              </w:t>
        <w:br/>
        <w:t xml:space="preserve">   say (he will be liable to this reproach from       . 4, 6; ch.  iv. 12);  thou  doest  well              </w:t>
        <w:br/>
        <w:t xml:space="preserve">   any one  who  takes the  more  etlectual aud   (i.e. €s0 far is well? ‘it is a  good  faith,             </w:t>
        <w:br/>
        <w:t xml:space="preserve">   sensible method, of uniting     with  works),  as  far as  it  gocs’):  the  demons    also              </w:t>
        <w:br/>
        <w:t xml:space="preserve">   Thou  hast faith, and  I have works:   shew    (not, the  demoniacs,   nor  demons   in the              </w:t>
        <w:br/>
        <w:t xml:space="preserve">   me  (not, ‘prove fo me, but ‘exhibit to me’)   possessed,  who   trembled   at  the  sacred              </w:t>
        <w:br/>
        <w:t xml:space="preserve">   thy faith without   the works (which  ought    Name:    but  simply,  as  usually, the  evil             </w:t>
        <w:br/>
        <w:t xml:space="preserve">   to accompany    it), and I will  shew   thee   spirits) believe (the verb is purposely used              </w:t>
        <w:br/>
        <w:t xml:space="preserve">   my  faith  by (from  the evidence of, out of,  absolutely: not merely, ‘ believe this truth,”            </w:t>
        <w:br/>
        <w:t xml:space="preserve">   as the  ground  of  the  manifestation)  my    but,  &lt;thus far, are  believers in  common                </w:t>
        <w:br/>
        <w:t xml:space="preserve">   works.   The  whole  difficulty found in this  with thyself’), and  shudder   (the word   is             </w:t>
        <w:br/>
        <w:t xml:space="preserve">   verse  by  Commentutors    has  arisen from    used properly  of the hair standing  on end               </w:t>
        <w:br/>
        <w:t xml:space="preserve">   overlooking  the fact that it continues  the   with terror.  Their  belief does nothing  fi              </w:t>
        <w:br/>
        <w:t xml:space="preserve">   argument   from  the  previous  verses, and    them  but certify to them their own  misery               </w:t>
        <w:br/>
        <w:t xml:space="preserve">   does not  begin  a new  portion of the  sub-   “This   partieniaz,  inserted  beyond    ti               </w:t>
        <w:br/>
        <w:t xml:space="preserve">   ject.  And  the reason  why   this has been    expectation  of  the reader,  has  immense                </w:t>
        <w:br/>
        <w:t xml:space="preserve">   overlooked, is, the oceurrence  between  the   force.”  Trengel).                                        </w:t>
        <w:br/>
        <w:t xml:space="preserve">   two of the  general clause in ver. 17.  The      20—23.]     Proof  of  the uselessness  of              </w:t>
        <w:br/>
        <w:t xml:space="preserve">   same  mistaken  person  is in the  Apostle’   Saith  without works, from   the example   of              </w:t>
        <w:br/>
        <w:t xml:space="preserve">    jew throughout,   down  to ver.      nd  it   Abraham;     introduced   by  a  severe ant               </w:t>
        <w:br/>
        <w:t xml:space="preserve">   is as addressed  to him,  on  the part  of a   triumphant     appeal    to  the   objector,              </w:t>
        <w:br/>
        <w:t xml:space="preserve">   chance  objector to  his inconsistency, that   But  (passing on fo another example   which               </w:t>
        <w:br/>
        <w:t xml:space="preserve">   this saying  is introduced:   the  but  cou-   is to prove  it even  more  certainly)  wilt              </w:t>
        <w:br/>
        <w:t xml:space="preserve">   veying the  opposition of an  objection  not   thou  know   (the  use  of wilt  thon,  dost              </w:t>
        <w:br/>
        <w:t xml:space="preserve">   to the Apostle himsclf,  but to  him  whom     thou, consent  to, know, serves to shew tha               </w:t>
        <w:br/>
        <w:t xml:space="preserve">   the Apostle is opposing.          19,]   Still the knowledge   itself  phn   and  ps                     </w:t>
        <w:br/>
        <w:t xml:space="preserve">   addressed  to the  same  advocate   of faith   and  the  resisting it can only  avise front              </w:t>
        <w:br/>
        <w:t xml:space="preserve">   only, but  now   directly, and  not  in  the   perversity), O  empty   (void of knowledge                </w:t>
        <w:br/>
        <w:t xml:space="preserve">   person  of  the  speaker  just  introduced.    and  scrionsness: content  with a dead  and               </w:t>
        <w:br/>
        <w:t xml:space="preserve">   This  is better than  to  suppose  this list   hootless notion)  man  (so in Rom.                        </w:t>
        <w:br/>
        <w:t xml:space="preserve">   still speaking; on  account  of  the length    that  faith (here   abstrs                                </w:t>
        <w:br/>
        <w:t xml:space="preserve">   of argumentation   before, the  second  per-   hy itself: not merely fuith, in any snpposed              </w:t>
        <w:br/>
        <w:t xml:space="preserve">   son singular  is dropped,  and the  analogy    case) separate   from  works   (here                      </w:t>
        <w:br/>
        <w:t xml:space="preserve">   of the two  arguments   drawn   from  Abra-    abstraet;  and  therefore, in subordination,              </w:t>
        <w:br/>
        <w:t xml:space="preserve">   ham   and   Rahab,   both  of  which   mort    to the  former   abst   tt nonn, the  works               </w:t>
        <w:br/>
        <w:t xml:space="preserve">   naturally eome,  as the latter on any  view    which belong to it, which might be    expected            </w:t>
        <w:br/>
        <w:t xml:space="preserve">   docs, from the Apostle  himself,  Thou   be-   from  it) is    (hootless, without result) ?              </w:t>
        <w:br/>
        <w:t xml:space="preserve">   lievest (better withont   an interrogation :     21.)  The  example   of  Abraham.    Was                </w:t>
        <w:br/>
        <w:t xml:space="preserve">   see John  xvi. 31,  note) that  God  is one    not Abraham    our father  (the Apostle aud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