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TE.    1, 2.                            JAMES.                                         769                </w:t>
        <w:br/>
        <w:t xml:space="preserve">                                                                                                            </w:t>
        <w:br/>
        <w:t xml:space="preserve">  AVTHORIZ         VERSION,          AUTHORIZED       VI BRSION   REVISED.                                  </w:t>
        <w:br/>
        <w:t xml:space="preserve">                                                                          5 And                             </w:t>
        <w:br/>
        <w:t xml:space="preserve">  faith   only,    %  Likewise) fied,  and   not   by  faith   only.                                        </w:t>
        <w:br/>
        <w:t xml:space="preserve">  also  was   not  Rakab    the|.   like  manner      * was   not   Rahab    the      422.                  </w:t>
        <w:br/>
        <w:t xml:space="preserve">  harlot she had  received  the| harlot  justified    by   works,    when    she                            </w:t>
        <w:br/>
        <w:t xml:space="preserve">                                                                                                            </w:t>
        <w:br/>
        <w:t xml:space="preserve">  messengers,   and  had  sent  reecived     the  messengers     , and   thrust.                            </w:t>
        <w:br/>
        <w:t xml:space="preserve">  them    out  another   way?   them    forth   another    way        26 For   as                           </w:t>
        <w:br/>
        <w:t xml:space="preserve">   26 For  as the body without  the   body    without     spirit   is  dead,   so                           </w:t>
        <w:br/>
        <w:t xml:space="preserve">   the spirit is deat, so faith faith   without    its wor                                                  </w:t>
        <w:br/>
        <w:t xml:space="preserve">  without  works  is dead also.     IIL.   ! My   brethren,    ®be dead   many    ati:                      </w:t>
        <w:br/>
        <w:t xml:space="preserve">     III.) My    brethren,   be teachers,      » knowing      that    we   shall                            </w:t>
        <w:br/>
        <w:t xml:space="preserve">   not many   masters,  know-   receive   greater    condemnation.        2  For            fi              </w:t>
        <w:br/>
        <w:t xml:space="preserve">   ing that  we  shall  receive                                                     aan   T Pet.            </w:t>
        <w:br/>
        <w:t xml:space="preserve">   the greater  condemnation,                                                       v3.                     </w:t>
        <w:br/>
        <w:t xml:space="preserve">   2 For  in  many  things  we                                                    b Luke vi.                </w:t>
        <w:br/>
        <w:t xml:space="preserve">   (accounted righteons  before God, as above),   ciple of the natnral body.   So that  as the              </w:t>
        <w:br/>
        <w:t xml:space="preserve">   and not by  (from) faith only (notice ouly !   hody  without  the  spirit is dead, so  faith             </w:t>
        <w:br/>
        <w:t xml:space="preserve">        Jamés never  s:   that  a  man  is not    without  works  is also                                   </w:t>
        <w:br/>
        <w:t xml:space="preserve">  justified hy   faith, provided that faith in-     Car.     HIE  a)   1-12.)   The   danger,               </w:t>
        <w:br/>
        <w:t xml:space="preserve">   clude in it the condition of             but   as connected  with  the upholding   of    faith           </w:t>
        <w:br/>
        <w:t xml:space="preserve">   by faith only,  withoul  works, is no  man     without  works,  of eagerness fo teach : and,             </w:t>
        <w:br/>
        <w:t xml:space="preserve">  justified).                                     hy oceasion, the manifold   and  irrepressi-              </w:t>
        <w:br/>
        <w:t xml:space="preserve">     25.]  The  example   of Rakab.    Various    ble sins of the  tongue.   Then  follows, b)              </w:t>
        <w:br/>
        <w:t xml:space="preserve">   reasons have be     signed for this example    13—18.]   an exhortation, to prove  a man’s               </w:t>
        <w:br/>
        <w:t xml:space="preserve">   being added.     the  whole matterdiscussed    wisdom   by mildness, not  by a contentious               </w:t>
        <w:br/>
        <w:t xml:space="preserve">   inthe Introduction,  §3. Andin like manner     spirit.          1.] ‘The more the idea pre-              </w:t>
        <w:br/>
        <w:t xml:space="preserve">   (with Abraham)    was  not Rahab   the har-    vailed, that  faith, withont  corresponding               </w:t>
        <w:br/>
        <w:t xml:space="preserve">   Jot (to be taken  literally: see on Heb. xi.   obedience, was all that is needful, the more              </w:t>
        <w:br/>
        <w:t xml:space="preserve">   31) justified by works, when   she received    men  would  eagerly press forward  to teach :             </w:t>
        <w:br/>
        <w:t xml:space="preserve">   the messengers    (spies, Heb. xi. 31), and    as indeed the Church   his found in all ages              </w:t>
        <w:br/>
        <w:t xml:space="preserve">   thr-st them  forth (in haste and fear, Josh.   when  such  an  opinion has  become   preva-              </w:t>
        <w:br/>
        <w:t xml:space="preserve">   ii, 15, 16:  the  term  is not simply   sent   lent: for then  teachers  and  preachers  of              </w:t>
        <w:br/>
        <w:t xml:space="preserve">   then forth)  by another  way   (viz. through   their own  appointing   have rapidly  mniti-              </w:t>
        <w:br/>
        <w:t xml:space="preserve">   the window,   Josh.  ii, 15)?           26.)   plied,  Be not  (‘decome  not :’ let not that             </w:t>
        <w:br/>
        <w:t xml:space="preserve">   General   conclusion  to the argument,  but    state of things prevail       yon, in which               </w:t>
        <w:br/>
        <w:t xml:space="preserve">   in the  form  of a  comparison,  as  in ver.   you become)  many   teachers  (not, as A. V.,             </w:t>
        <w:br/>
        <w:t xml:space="preserve">   17.   For  (for binds the  verse on  to  the   ‘masters,’ which conveysa   wrong idea : but              </w:t>
        <w:br/>
        <w:t xml:space="preserve">   foregoing, and  makes  if rather depend  on    teachers, persons  imparting  knowledge   in              </w:t>
        <w:br/>
        <w:t xml:space="preserve">   this axiom,  than  this axiom  a conclnsion    the congregation.    This  in the primitive               </w:t>
        <w:br/>
        <w:t xml:space="preserve">   from it: ‘it mnst  be so, Rahab  must  have    times might  be  done by  all in turn, as we              </w:t>
        <w:br/>
        <w:t xml:space="preserve">   heen thus justified, seeing that...  .”        know   from  1  Cor. xiv. 26—33:    and  St.              </w:t>
        <w:br/>
        <w:t xml:space="preserve">   as the body without   (separate from) spirit   dames  exhorts  against  the too eager  and               </w:t>
        <w:br/>
        <w:t xml:space="preserve">   (or, the spirit)  dead,  so also faith with-   too general assumption   of this  privilege),             </w:t>
        <w:br/>
        <w:t xml:space="preserve">   out works  (or without  its works, the works   my  brethren,  knowing    (ns ye do:  or, as              </w:t>
        <w:br/>
        <w:t xml:space="preserve">   helonging  to it: as  in  yer. 20) is dead.    ye  ought  to  do:   it is a  good   remark               </w:t>
        <w:br/>
        <w:t xml:space="preserve">   This couparison   has been found  matter  of   ot Hnther’s,  that knowing,   being  close                </w:t>
        <w:br/>
        <w:t xml:space="preserve">   surprise to some  Commentators,   inasmuch     joined to the imperative, is     hortatory                </w:t>
        <w:br/>
        <w:t xml:space="preserve">   as the things eompared   do  not seem  rel     ‘knowing,   as  ye might  know’)   that  we               </w:t>
        <w:br/>
        <w:t xml:space="preserve">   tively to correspond.   Faith is unquestion-   (i.e. as  many    of  ns  as  are  teachers)              </w:t>
        <w:br/>
        <w:t xml:space="preserve">   ably a thing  spiritual: works  are external   shallreceive   greater condemnation    (than              </w:t>
        <w:br/>
        <w:t xml:space="preserve">   and material  : so that it would  seem as if   others who  are  not teachers.   This  heir               </w:t>
        <w:br/>
        <w:t xml:space="preserve">   the  members   of  the  comparison   should    so, it has  surprised  some  Commentator                  </w:t>
        <w:br/>
        <w:t xml:space="preserve">   Lave  becn  inverted, and  works  made   the   that  the  Apostle   includes himself  with               </w:t>
        <w:br/>
        <w:t xml:space="preserve">   body,    fuith   spirit.  But  the Apostle’s   those  whom   he  is dissnading  :  but  the              </w:t>
        <w:br/>
        <w:t xml:space="preserve">   view  secms rather  to be this: Faith is the   solution is easy,—viz. that he includes him-              </w:t>
        <w:br/>
        <w:t xml:space="preserve">   body, the sum  and  substance, of the Chi      self out of humility, and  obviously on  the              </w:t>
        <w:br/>
        <w:t xml:space="preserve">   tian lit    works  (obedience), the moving     assumption  that the office of teacher is not             </w:t>
        <w:br/>
        <w:t xml:space="preserve">     1d       quickening    body  ; just us the   faithfnlly performed.   ‘The sense might  he              </w:t>
        <w:br/>
        <w:t xml:space="preserve">        it is   moving   and quickening   prin-   thus  filled np, as, indeed, it  is virtually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