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mL        </w:t>
        <w:br/>
        <w:t xml:space="preserve">            816                                   1   PETER.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omnis        tism:   not  putting     away   of  ° the  filth| puting   away   of the Jfilth    </w:t>
        <w:br/>
        <w:t xml:space="preserve">                                                                           of the flesh, but the answer     </w:t>
        <w:br/>
        <w:t xml:space="preserve">            pttomx10     of  the   flesh,  but     the   enquiry    of  a  of  @  good  conscience  to-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taking up     aguin in the Spirit, recapitn-   will be gathered, that  with  the great ma-      </w:t>
        <w:br/>
        <w:t xml:space="preserve">            lating some   former  act also done  in the   jority  of Commentators,    ancient and  mo-      </w:t>
        <w:br/>
        <w:t xml:space="preserve">            Spirit: “put   to death  in  the  flesh, but   dern,  I understand   these  words   to say,     </w:t>
        <w:br/>
        <w:t xml:space="preserve">            mude    alive in    Spirit,—that  Spirit  in   that our  Lord,  in His  disembodied  state,     </w:t>
        <w:br/>
        <w:t xml:space="preserve">            which  also, ere He       made   alive with    did go to the place of detention of departed     </w:t>
        <w:br/>
        <w:t xml:space="preserve">            the full resurrection life, He  &amp;e””   And     spirits, and did there annonnce   His  work      </w:t>
        <w:br/>
        <w:t xml:space="preserve">            this I incline  to think  the  sense of the    of redemption,  preach  salvation in faet, to    </w:t>
        <w:br/>
        <w:t xml:space="preserve">            passage:  in which   referring  not  to the    the disembodied   spirits of those  who  re-     </w:t>
        <w:br/>
        <w:t xml:space="preserve">            complex  resurrection life,    properly and    fused to  obey the voice  of God  when  the      </w:t>
        <w:br/>
        <w:t xml:space="preserve">            strictly to the spirit, in which  the  Lord   judgment    of the  flood was  hanging  over      </w:t>
        <w:br/>
        <w:t xml:space="preserve">            never ceased to be, even when  His complex     ‘them.  Why   these rather  than others  are     </w:t>
        <w:br/>
        <w:t xml:space="preserve">            life  body  and son] was  dissolved. When      mentioned,—whether     merely  as a  sample      </w:t>
        <w:br/>
        <w:t xml:space="preserve">            again  Wiesinger    says  that   went   and    of the like gracions work  on others, or for     </w:t>
        <w:br/>
        <w:t xml:space="preserve">           preached    cannot   be  understood   of the    some  special reason  unimaginable   by  us,     </w:t>
        <w:br/>
        <w:t xml:space="preserve">           time  intermediate,  because in  no case can    we cannot  say.  It is ours to deal with the     </w:t>
        <w:br/>
        <w:t xml:space="preserve">           we  think  of our  Lord’s state  in death in   plain words  of Seripture,  and to accept its     </w:t>
        <w:br/>
        <w:t xml:space="preserve">           dualistic wise, so that while His  body  was   revelations  as  far as  yonchsafed   to  us.     </w:t>
        <w:br/>
        <w:t xml:space="preserve">           held  by  the  bands  of  death,  His  Spirit  And    they  are vouchsafed   to  us  to the      </w:t>
        <w:br/>
        <w:t xml:space="preserve">           should  be camying  on  the Messianic  work,   utmost   limit of legitimate  inference from      </w:t>
        <w:br/>
        <w:t xml:space="preserve">           —L   answer, why  not?   Surely the  reply to  revealed  facts.  That  inference  every  in      </w:t>
        <w:br/>
        <w:t xml:space="preserve">           the  penitent  thief implies a going, and in   telligent reader  will draw   from  the  fact     </w:t>
        <w:br/>
        <w:t xml:space="preserve">           that  going a joy and  trinmph  sufficient to  here announced;    it is not purgatory, it is     </w:t>
        <w:br/>
        <w:t xml:space="preserve">           be  the subject  ‘of a consoling promise  at   not  universal  restitution;  but  it is one      </w:t>
        <w:br/>
        <w:t xml:space="preserve">           that terrible moment.    And  might  not the   which   throws  blessed light on  one of the      </w:t>
        <w:br/>
        <w:t xml:space="preserve">           reasoning  be  turned,  with  as much   pro-   darkest  enigmas  of the divine justice: the      </w:t>
        <w:br/>
        <w:t xml:space="preserve">           priety ?   Might  not  we  say that it is im-  cases where  the final doom  seins infinitely     </w:t>
        <w:br/>
        <w:t xml:space="preserve">           possible to  conceive  of our  Lord  during    out  of proportion  to the  lapse which  has      </w:t>
        <w:br/>
        <w:t xml:space="preserve">           that  time as  o¢her than  employed   in the   incurred   it. And   as  we  cannot  say  to      </w:t>
        <w:br/>
        <w:t xml:space="preserve">           spirit in which  He  continued, not to exist   what  other  cases this preaching  may  have      </w:t>
        <w:br/>
        <w:t xml:space="preserve">           merely,  but to live?   That,  granted  that   applied, so it wonld  be presumption   in us      </w:t>
        <w:br/>
        <w:t xml:space="preserve">           His dying  words  imply  a special delivering  to limit its occurrence or its efficacy. ‘The     </w:t>
        <w:br/>
        <w:t xml:space="preserve">           of his Spirit into the hands  of his Father,   reason  of mentioning    here these  sinners,     </w:t>
        <w:br/>
        <w:t xml:space="preserve">           and  by consequence,  a resting of his Spirit  above  other  sinners, appears  to be, their      </w:t>
        <w:br/>
        <w:t xml:space="preserve">           in  those  Hands   in the death-state,—yet           exion with the type of baptism  which       </w:t>
        <w:br/>
        <w:t xml:space="preserve">           anust we not conceive of His Spirit as gong.             If  so, who   shall say, that  the      </w:t>
        <w:br/>
        <w:t xml:space="preserve">           thither, where  “the  righteous souls  are in  Liessed act was  confined to them  ?              </w:t>
        <w:br/>
        <w:t xml:space="preserve">           the hand  of God?”     And  if so, who shall      21, 22.]  The  persons  and   the  things      </w:t>
        <w:br/>
        <w:t xml:space="preserve">           place a limit to His power  or will to com-    compared   must  be carefully borne in mind.      </w:t>
        <w:br/>
        <w:t xml:space="preserve">           inunicate   with  any   departed  spirits of   ‘The few   in  Noah’s  day   were  saved  by      </w:t>
        <w:br/>
        <w:t xml:space="preserve">           whatever   character?    So  that,  while  I   water;   we also are  saved  by water.  The       </w:t>
        <w:br/>
        <w:t xml:space="preserve">           would  not  say that  the conditions  of the   antitype  to that  water  on which  the  ark      </w:t>
        <w:br/>
        <w:t xml:space="preserve">                  e are not satisfied   the supposition       ited, saving its         is the water of      </w:t>
        <w:br/>
        <w:t xml:space="preserve">                 the event  happened  after the Resur-        tism;  but as ours  is a spiritual, not a     </w:t>
        <w:br/>
        <w:t xml:space="preserve">           rection, I believe there  can be  no  reason   muterial  rescue, so the antifype is not the      </w:t>
        <w:br/>
        <w:t xml:space="preserve">           for saying that they are  not, on the  other   washing   of our  flesh by that water,—the        </w:t>
        <w:br/>
        <w:t xml:space="preserve">           hypoth       ‘Aud Town,   that the in which    form  in which  it is applied  to us,  as the     </w:t>
        <w:br/>
        <w:t xml:space="preserve">           also inclines me   to this other.  It scems    Dearing   up  their ark  was   the  form  in      </w:t>
        <w:br/>
        <w:t xml:space="preserve">           suost naturally to be taken as a resumptive    which  their water  was  applied to them,—        </w:t>
        <w:br/>
        <w:t xml:space="preserve">           explanation  of in  the Spirit, with a view    bné_a  far nobler  thing, the clearness  and      </w:t>
        <w:br/>
        <w:t xml:space="preserve">           to something   (ver. 21) which is to follow;   purity of our  immer consciousness  towards       </w:t>
        <w:br/>
        <w:t xml:space="preserve">           and  the in,  capable indeed   being  other           and  this saving power   of the w:         </w:t>
        <w:br/>
        <w:t xml:space="preserve">           wise  explained,  yet seems  to  favour this   of   haptism in our ease is by virtue of  the     </w:t>
        <w:br/>
        <w:t xml:space="preserve">           idea,—that  the Lord  was  strictly speaking   resurrection and   exaltation of Christ, into     </w:t>
        <w:br/>
        <w:t xml:space="preserve">           in the  Spirit, when  that happened   which    whose  death  and  resurrection we  are bap-      </w:t>
        <w:br/>
        <w:t xml:space="preserve">           is related.                                    tized.  ‘Thus by our very  profession we are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