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intropucTion.]        THE     EPISTLE        TO    THE     HEBREWS.              [en.  xv.        </w:t>
        <w:br/>
        <w:t xml:space="preserve">                                                                                                            </w:t>
        <w:br/>
        <w:t xml:space="preserve">          I  must   own   that, in spite  of all which   has  been  so  ingeniously    said by  way         </w:t>
        <w:br/>
        <w:t xml:space="preserve">          of  explanation     by  the  advocates    of  the   Pauline    authorship,    the   words         </w:t>
        <w:br/>
        <w:t xml:space="preserve">          appear    to me  quite   irreconcileable    with  that  hypothesis.                               </w:t>
        <w:br/>
        <w:t xml:space="preserve">             131.   To   pass   by    the   ancient    explanations,     which    will   hardly   be        </w:t>
        <w:br/>
        <w:t xml:space="preserve">          adopted    in  our  own   day?,—the      most    prevalent    modern    one   has   been,         </w:t>
        <w:br/>
        <w:t xml:space="preserve">          that  the  Apostle    here  adopts    the figure   called  condescension,    by  which   a        </w:t>
        <w:br/>
        <w:t xml:space="preserve">          writer   or  speaker    identifies   himself   with    his  readers   or  hearers,   even         </w:t>
        <w:br/>
        <w:t xml:space="preserve">          though,   as a matter   of actual  fact, that identification   is not borne  outstrictly.         </w:t>
        <w:br/>
        <w:t xml:space="preserve">           Such   “condescension”        is most    commonly     found   in  hortatory    passages,         </w:t>
        <w:br/>
        <w:t xml:space="preserve">          but   is not  confined   to  them.      A   writer   may,    for  the   purpose    of  his        </w:t>
        <w:br/>
        <w:t xml:space="preserve">          argument,     and   to  carry  persuasion,    place   himself    on  a   level  with   his        </w:t>
        <w:br/>
        <w:t xml:space="preserve">          readers    in  respect  of  matters   of  history,   just   as well   as of  moral    con-        </w:t>
        <w:br/>
        <w:t xml:space="preserve">          siderations.     The    real question   for  us  is, whether   this  is a case  in which          </w:t>
        <w:br/>
        <w:t xml:space="preserve">          such   a figure  would    be  likely  to be  employed.                                            </w:t>
        <w:br/>
        <w:t xml:space="preserve">              132.  And    to this  the  answer    must   be,  it seems   to  me,  unhesitatingly           </w:t>
        <w:br/>
        <w:t xml:space="preserve">          in  the  negative.     That   an  Apostle,    who   ever   claimed    to have    reccived         </w:t>
        <w:br/>
        <w:t xml:space="preserve">          the  Gospel    not  from   men   but  from  the  Lord   Himself,—wwho       was   careful         </w:t>
        <w:br/>
        <w:t xml:space="preserve">          to  state   that  when    he   met   the  chief   Apostles    in  council    they   added         </w:t>
        <w:br/>
        <w:t xml:space="preserve">          nothing     to  him,  should    at  all, and   especially   in  writing   (as  the  hypo-         </w:t>
        <w:br/>
        <w:t xml:space="preserve">          thesis   generally    assumes)     to  the  very   church     where    the   influence  of        </w:t>
        <w:br/>
        <w:t xml:space="preserve">          those   other   Apostles    was   at  its  highest,   place   himself   ona   level  with         </w:t>
        <w:br/>
        <w:t xml:space="preserve">          their   disciples  as  to  the  reception    of  the  Gospel   from   them,—is     a  sup-        </w:t>
        <w:br/>
        <w:t xml:space="preserve">          position   so  wholly    improbable,     that  I  cannot    explain   its  having    been         </w:t>
        <w:br/>
        <w:t xml:space="preserve">          held   by  so  many    men   of  discernment,     except    on   the  supposition     that        </w:t>
        <w:br/>
        <w:t xml:space="preserve">          their  bias  towards    the Pauline    authorship     has  blinded   them    to the  well-        </w:t>
        <w:br/>
        <w:t xml:space="preserve">          known     character   and   habit  of  the  Apostle.                                              </w:t>
        <w:br/>
        <w:t xml:space="preserve">              133.  And    to  reply  to  this, that  he   thus   speaks   of  himself   when    his        </w:t>
        <w:br/>
        <w:t xml:space="preserve">          apostolical    authority    is called   in  question,   as   it was    in  the  Galatian          </w:t>
        <w:br/>
        <w:t xml:space="preserve">          church,    and  partially   also  in the  Corinthian,    but   does   not  so  where    no        </w:t>
        <w:br/>
        <w:t xml:space="preserve">          such   slight  had   been  put  upon   his  office, is simply   to advance    that which          </w:t>
        <w:br/>
        <w:t xml:space="preserve">          is not  the  fact:  for  he  does  the  same   in  an  emphatic    manner    in  Eph.    iii.     </w:t>
        <w:br/>
        <w:t xml:space="preserve">          2,  3, in which    Epistle,  to whomsoever      addressed,    there  exist  no  traces  of        </w:t>
        <w:br/>
        <w:t xml:space="preserve">          any   rivalship   to his  own   authority   being   in  his view.                                 </w:t>
        <w:br/>
        <w:t xml:space="preserve">              134.  Certain    other   passages    have   been   adduced     as  bearing   out   the        </w:t>
        <w:br/>
        <w:t xml:space="preserve">          idea  of  the  figure  of  condescension    here.    But   none  of  them,   when   fairly        </w:t>
        <w:br/>
        <w:t xml:space="preserve">          considered,    really  does   so.   For   to take  them   one   by one:—                          </w:t>
        <w:br/>
        <w:t xml:space="preserve">             In  Eph.     ii. Col.   i. 12, 18,  Tit.  iii. 3, there  is no  such  figure,  but  the        </w:t>
        <w:br/>
        <w:t xml:space="preserve">          Apostle    is simply    stating  the  matter   of  fret, and   counts  himself    to have         </w:t>
        <w:br/>
        <w:t xml:space="preserve">           been  one   of  those  spoken    of.                                                             </w:t>
        <w:br/>
        <w:t xml:space="preserve">              In 1  Cor.  xi. 31, 32,  he  is asserting   that which    is true of  all Christians          </w:t>
        <w:br/>
        <w:t xml:space="preserve">           equally  ; himself,   as liable  to fall into  sin and   thus  to need   chastisement,           </w:t>
        <w:br/>
        <w:t xml:space="preserve">           being  included.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7 Sce them  in the note on this par. in my Greck  Test.                         </w:t>
        <w:br/>
        <w:t xml:space="preserve">                    168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