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1]                          ITS    AUTHORSHIP.                 _   [aytrovucrioy.                    </w:t>
        <w:br/>
        <w:t xml:space="preserve">                                                                                                            </w:t>
        <w:br/>
        <w:t xml:space="preserve">    were   St. Paul    that  author,    and   any  conceivable     liebrew    church    those               </w:t>
        <w:br/>
        <w:t xml:space="preserve">    readers,   no  more   notices   should    be  found,   not  perhaps    of  his Apostle-                 </w:t>
        <w:br/>
        <w:t xml:space="preserve">    ship,  but  of the  revelations    of the   Lord   to  him,  of   his  pure  intent  and                </w:t>
        <w:br/>
        <w:t xml:space="preserve">    love  towards    them?      Any   one  who    can   suppose    this, appears    to me,   I              </w:t>
        <w:br/>
        <w:t xml:space="preserve">    own,—however         it  may   savour    of  presumption     to say  so,—deficient      in              </w:t>
        <w:br/>
        <w:t xml:space="preserve">    appreciation     of  tho  phenomena       of  our   Epistle,  and   still more    of  the               </w:t>
        <w:br/>
        <w:t xml:space="preserve">    character   of  the  great  Apostle    himself.                                                         </w:t>
        <w:br/>
        <w:t xml:space="preserve">       139.   In  Bleck’s   Introduction     to  his Commentary,       on   which,    in  the               </w:t>
        <w:br/>
        <w:t xml:space="preserve">    main   features,  this  part  of  my   Introduction    is founded,    several  interest-                </w:t>
        <w:br/>
        <w:t xml:space="preserve">    ing  considerations    are  here  adduced     as  bearing    on  the  question    of  the               </w:t>
        <w:br/>
        <w:t xml:space="preserve">    authorship,    arising   out  of  the   manner     in which    various    points  which                 </w:t>
        <w:br/>
        <w:t xml:space="preserve">    arise are  dealt  with,   as compared     with   the  manner     usual  with   St. Paul.                </w:t>
        <w:br/>
        <w:t xml:space="preserve">    Such   considerations     are  valuable,   and   come   powerfully    in  aid of  a con-                </w:t>
        <w:br/>
        <w:t xml:space="preserve">    clusion   otherwise    foreed    upon   us:   but   when    that   conclusion     is  not               </w:t>
        <w:br/>
        <w:t xml:space="preserve">    acquiesced    in, they  are  easily  diluted   away   by  its opponents.      They    are               </w:t>
        <w:br/>
        <w:t xml:space="preserve">    rather  confirmatory     than  conclusive    : and  have   certainly   not  had  justice                </w:t>
        <w:br/>
        <w:t xml:space="preserve">    done  them    by  the   supporters    of  the Pauline    hypothesis     ; who,   as they                </w:t>
        <w:br/>
        <w:t xml:space="preserve">   seem   to  themselves    to have   answered     one   after  another    of them,   repre-                </w:t>
        <w:br/>
        <w:t xml:space="preserve">   sent   each  in succession    as  the   main   ground    on  which    the   anti-pauline                 </w:t>
        <w:br/>
        <w:t xml:space="preserve">   view   is rested.                                                                                        </w:t>
        <w:br/>
        <w:t xml:space="preserve">       140.  I  would   refer   my   English    readers    for  the  discussion    of  these                </w:t>
        <w:br/>
        <w:t xml:space="preserve">   points   to Dr.  Davidson’s    Introduction     to  the  New    Test.,  vol.  iii, where                 </w:t>
        <w:br/>
        <w:t xml:space="preserve">   they   are  for the  most  part  treated   fairly,  though   hardly   with   due   appre-                </w:t>
        <w:br/>
        <w:t xml:space="preserve">   ciation   of  their   necessarily   subordinate     place   in  the   argument.      The                 </w:t>
        <w:br/>
        <w:t xml:space="preserve">   idea   which    a  reader,   otherwise     uninformed,     would     derive   from    Dr.                </w:t>
        <w:br/>
        <w:t xml:space="preserve">   Davidson’s     paragraphs,     is  that  those   who    allege   these   considerations                  </w:t>
        <w:br/>
        <w:t xml:space="preserve">   make    them   at least  co-ordinate   with   others,  of which   they   in reality  only                </w:t>
        <w:br/>
        <w:t xml:space="preserve">   come   in  aid.                                                                                          </w:t>
        <w:br/>
        <w:t xml:space="preserve">       141.  The   same   may   be  said  of  the whole    mass   of evidence    resting  on                </w:t>
        <w:br/>
        <w:t xml:space="preserve">   modes    of citation,  words    only  once   found,   style of  periods,  and   the  like.               </w:t>
        <w:br/>
        <w:t xml:space="preserve">   It  abounds   on  the one  hand   with   striking   coincidences,    on the  other   with                </w:t>
        <w:br/>
        <w:t xml:space="preserve">   striking   discrepancies    : each   of  these   has  been    made    much    of  by  the                </w:t>
        <w:br/>
        <w:t xml:space="preserve">   ardent   fautors   of  each   side,—while      the   more   impartial    Commentators                    </w:t>
        <w:br/>
        <w:t xml:space="preserve">   have   weighed    both   together.     The   general   conclusion    in  my  own    mind                 </w:t>
        <w:br/>
        <w:t xml:space="preserve">   derived    from   these  is, that  the  author   of this  Epistle   cannot   have   been                 </w:t>
        <w:br/>
        <w:t xml:space="preserve">   the  same   with   the author   of  the Pauline   Epistles.     The   coincidences    are                </w:t>
        <w:br/>
        <w:t xml:space="preserve">   for  the  most  part   those  which    belong   to  men    of  the  same   general   cast                </w:t>
        <w:br/>
        <w:t xml:space="preserve">   of  thought   on  the   great  matters   in hand:    the  discrepancies    are  in  turns                </w:t>
        <w:br/>
        <w:t xml:space="preserve">   of  expression,   use  of  different  particles,  different   rhythm,    different  com-                 </w:t>
        <w:br/>
        <w:t xml:space="preserve">   pounds    of cognate    words,   a mode    of citation  not  independent     but  rather                 </w:t>
        <w:br/>
        <w:t xml:space="preserve">   divergent,—and       a  thousand    minor   matters    which    it is easy  for those   to               </w:t>
        <w:br/>
        <w:t xml:space="preserve">   laugh   to scorn   who   are incapable    of estimating    their  combined    evidence,                  </w:t>
        <w:br/>
        <w:t xml:space="preserve">   but  which    when   combined     render   the   hypothesis     of one   and  the   samo                 </w:t>
        <w:br/>
        <w:t xml:space="preserve">   author   entirely   untenable,                                                                           </w:t>
        <w:br/>
        <w:t xml:space="preserve">            val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