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870                                    1   JOHN.                                        II.        </w:t>
        <w:br/>
        <w:t xml:space="preserve">                                                                                                            </w:t>
        <w:br/>
        <w:t xml:space="preserve">                           AUTHORIZED       VERSION    REVISED.         eee               VERSION.          </w:t>
        <w:br/>
        <w:t xml:space="preserve">                      Father,    but  is  of the  world.     W   And     of the Father, but is of the       </w:t>
        <w:br/>
        <w:t xml:space="preserve">                  @-°the      world    is  passing      away,     and}  |world.   17 And  the  world        </w:t>
        <w:br/>
        <w:t xml:space="preserve">         1.Cor,  vil, the   lust   thereof:    but  he  that   doeth    passeth  away,  and  the lust       </w:t>
        <w:br/>
        <w:t xml:space="preserve">                                                                         thereof: but  he that doeth        </w:t>
        <w:br/>
        <w:t xml:space="preserve">                      the   will  of   God     abideth     for  ever.    the will  of  God   abideth        </w:t>
        <w:br/>
        <w:t xml:space="preserve">                      18¢Children,       *it   is  the   last  time:    f°”  ever"       Zttle  chit        </w:t>
        <w:br/>
        <w:t xml:space="preserve">         John  xxi.                                                                                         </w:t>
        <w:br/>
        <w:t xml:space="preserve">         e ited.                                                                                            </w:t>
        <w:br/>
        <w:t xml:space="preserve">                see  notes  on  Rom.   i. 80  [where     the lust of it  (of it is subjective again;        </w:t>
        <w:br/>
        <w:t xml:space="preserve">         the rendering  is, “ boasters”]  and  James    not  objective,  “the   lust after  it,” but        </w:t>
        <w:br/>
        <w:t xml:space="preserve">         iv. 16.  life,i. e, men’s way  or  course  of  as  in  ver,  16:  the  lust   thereof  sum-        </w:t>
        <w:br/>
        <w:t xml:space="preserve">         life. This   ‘life comprehends    in  it the    ming  up  in  one   the  three   which   are       </w:t>
        <w:br/>
        <w:t xml:space="preserve">         means  of living,  and  fashion of  living,—    there  mentioned,    is passing   away,   as       </w:t>
        <w:br/>
        <w:t xml:space="preserve">         table, furniture, equipage,  income,  rank  5   in ver. 8: not  declaring merely   an attri-       </w:t>
        <w:br/>
        <w:t xml:space="preserve">         and  the vain-glory arising out  of these  is   bute, that  it is the quality  of the world        </w:t>
        <w:br/>
        <w:t xml:space="preserve">         that yain-glorious  pride, which is so  com-    and  its lust to pass  away,—bnt    a  mat         </w:t>
        <w:br/>
        <w:t xml:space="preserve">         mon  in the rich and fashionable),  is not of   ter of  fact, that  it is even  now   in act       </w:t>
        <w:br/>
        <w:t xml:space="preserve">         (springs not  from,  has not  as its sources    so to pass.  See  on 1 Cor.  vii. 31.  It is       </w:t>
        <w:br/>
        <w:t xml:space="preserve">         see below) the Father  (this name   is again    no  objection  to this,  that  the  abideth,       </w:t>
        <w:br/>
        <w:t xml:space="preserve">         used for God,  in reference to little           which   is opposed   to  this  “is  passing        </w:t>
        <w:br/>
        <w:t xml:space="preserve">         and  children  above),  but is of  the world    away,”  contains, not a  matter  of fact, but      </w:t>
        <w:br/>
        <w:t xml:space="preserve">         (has  its origin from  the world.    Itis ne-   a qualitative  predication.   This  is made        </w:t>
        <w:br/>
        <w:t xml:space="preserve">         cessary, in  opposition  to all  such  inter-   necessary  by the  words “for  ever”  which        </w:t>
        <w:br/>
        <w:t xml:space="preserve">         pretations as that of Socinus,  “i.e. is very   that clanse  contains): but  he  that doeth        </w:t>
        <w:br/>
        <w:t xml:space="preserve">         discrepant  from   those things  which  God     the will of God  abideth  for ever  (in this       </w:t>
        <w:br/>
        <w:t xml:space="preserve">         by  Christ has ordered  us to  follow after,”   latter member    of the  contrast, we  have        </w:t>
        <w:br/>
        <w:t xml:space="preserve">         to  lay down    very  distinctly St.  John’s   aclearly   personal agent   introduced:  and        </w:t>
        <w:br/>
        <w:t xml:space="preserve">         limits  of  thought   and   speech   in  this  therefore, as above not  be pushed  may far:        </w:t>
        <w:br/>
        <w:t xml:space="preserve">         matter.    “Through    our  whole   Epistle,”   seeing  that  in former  member the also.          </w:t>
        <w:br/>
        <w:t xml:space="preserve">         says Diisterdieck  [see especially ch.  ii,     men,  who   are  in all reference.      and        </w:t>
        <w:br/>
        <w:t xml:space="preserve">         ii.7         2m,   7 ff, v.14],   “rons  the    thoughts  of the world, are included.  They        </w:t>
        <w:br/>
        <w:t xml:space="preserve">         view,  which  also is manifest in the Gospel    and  their  lusts belong   to, are  part  of,      </w:t>
        <w:br/>
        <w:t xml:space="preserve">          of St. John,  that  only  the  mind   which    Aepend  on, a world  which is passing away.        </w:t>
        <w:br/>
        <w:t xml:space="preserve">          springs from  God  is directed to Goa.   He    On  the  other   hand,  eternal  fixity and        </w:t>
        <w:br/>
        <w:t xml:space="preserve">          who is born of God,  loves God,  knows  God    duration  belongs   only .to  that order  of       </w:t>
        <w:br/>
        <w:t xml:space="preserve">          [ch. ii. ff.], does God’s will.’ God  Him-     things,  and  to  those  men,  who   are  in       </w:t>
        <w:br/>
        <w:t xml:space="preserve">          self,     first loved us, viz. in Christ Hie   entire  accordance  with  the  will of  God.       </w:t>
        <w:br/>
        <w:t xml:space="preserve">          incarnate Son, begot  in us that love which    And   among   these is  ke that  doeth  that       </w:t>
        <w:br/>
        <w:t xml:space="preserve">          of moral   necessity returns  again  to  the   will, which   is [see  vv. 3—6]    the  true       </w:t>
        <w:br/>
        <w:t xml:space="preserve">          Father, and  of like necessity embraces  our   proof  and  following  out of  love towards        </w:t>
        <w:br/>
        <w:t xml:space="preserve">          brethren also.   ‘This love is hated  by the   Him.    As God  Himself  is eternal, so is all     </w:t>
        <w:br/>
        <w:t xml:space="preserve">          world,  because  it springs  not  from   the   that is in communion   with  Him:   and this       </w:t>
        <w:br/>
        <w:t xml:space="preserve">          world.   It depends  not  on the world, any    are  they  who   believe in  Him   and  love       </w:t>
        <w:br/>
        <w:t xml:space="preserve">          more   than   that  perverted   love  which    Him,  and  do His   will),                         </w:t>
        <w:br/>
        <w:t xml:space="preserve">          springs  from  the  world  and   is directed     18—28.]     WarxiNa      aGarnst    ANTI-        </w:t>
        <w:br/>
        <w:t xml:space="preserve">          towards  the  world, the  lust of the  flesh,  CHRISTS   AND   FALSE   TEACHERS    (vv.  18       </w:t>
        <w:br/>
        <w:t xml:space="preserve">          &amp;c., can be  directed to  the Father,  or to   23):    AND   EXHORTATION     TO  ABIDE   IN       </w:t>
        <w:br/>
        <w:t xml:space="preserve">          God’s children.   So that St. John grasps in                  23—28).    The  place  which        </w:t>
        <w:br/>
        <w:t xml:space="preserve">          reality down   to the  very  foundations  of   this portion   holds will be  best  seen  by:      </w:t>
        <w:br/>
        <w:t xml:space="preserve">          the moral life, when he reminds  his readers   shortly  recapitulating.   “God    is light,       </w:t>
        <w:br/>
        <w:t xml:space="preserve">          of the  essentially distinct origin  of  the   and  in  Him   is no  darkness ;”  that [ch.       </w:t>
        <w:br/>
        <w:t xml:space="preserve">          love of  the world,  and the  love  of God.    i. 5] is  the  ground-tone   of  tl                </w:t>
        <w:br/>
        <w:t xml:space="preserve">          The  inmost  kernel of the matter  is hereby   division of the Epistle,  In ch. i. 5—ii.11,       </w:t>
        <w:br/>
        <w:t xml:space="preserve">          laid bare, and  with  it a glimpse  is given   the  Apostle  shews  wherein  the  believer’s      </w:t>
        <w:br/>
        <w:t xml:space="preserve">          of the  whole  process  of the  love  of the   walking  in light consists.  At  ver. 12, his      </w:t>
        <w:br/>
        <w:t xml:space="preserve">          world  and  the  love of  God, even  to  the   style takes at once  a hortatory  turn.   In       </w:t>
        <w:br/>
        <w:t xml:space="preserve">          end;  and   this  end   is  now   set  forth   his addresses to the various  classes of his       </w:t>
        <w:br/>
        <w:t xml:space="preserve">          expressly  with   extraordinary   power:  ”                                                       </w:t>
        <w:br/>
        <w:t xml:space="preserve">          viz. in  the next  verse).              17]                                                       </w:t>
        <w:br/>
        <w:t xml:space="preserve">          And  the  world   is  passing   away,   and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