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6—9.                                   1  JOHN.                                       899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let us  love one  another:   one   another,   because    love   is  of God   ;                           </w:t>
        <w:br/>
        <w:t xml:space="preserve">  for  love  is of God;    and  and   every   one   that   loveth   is born    of                           </w:t>
        <w:br/>
        <w:t xml:space="preserve">   erery one  that   loveth  is God,    and   knoweth      God.     8 He    that                            </w:t>
        <w:br/>
        <w:t xml:space="preserve">   born of God,  and  knoweth   loveth    not   never    °knew      God;    be-   ochis.&amp;                   </w:t>
        <w:br/>
        <w:t xml:space="preserve">   God.   ® He that loveth not  cause    ? God    is love.                                                  </w:t>
        <w:br/>
        <w:t xml:space="preserve">   knoweth  not God; for  God                                  9 4In   this  the  pyr,    ,,                </w:t>
        <w:br/>
        <w:t xml:space="preserve">  islove,  9 In this was mani-                                                  ay hom  v8,                 </w:t>
        <w:br/>
        <w:t xml:space="preserve">                                                                               vill,  ‘eh.  10.             </w:t>
        <w:br/>
        <w:t xml:space="preserve">  exhortations  to  brotherly  love,  but  this   from  God : every one  that  loveth, taking               </w:t>
        <w:br/>
        <w:t xml:space="preserve">   time in nearer  and  deeper connexion  with    the word of course  in its pure ideal  sense              </w:t>
        <w:br/>
        <w:t xml:space="preserve">  our  birth from God, and  knowledge  of Him     in which  the  assertion follows  from  the               </w:t>
        <w:br/>
        <w:t xml:space="preserve">   who  is Himself  Love, vv. 7,8.   This  last   former), hath  been  begotten  of God   (lias             </w:t>
        <w:br/>
        <w:t xml:space="preserve">   fact he proves  by what  God   has done  for   truly received  within him  that new  spiri-              </w:t>
        <w:br/>
        <w:t xml:space="preserve">   us in and  by His  Son, vv.9—16:    and  es-   tual life       is of God:  see note on  ch.              </w:t>
        <w:br/>
        <w:t xml:space="preserve">   tablishes the necessary connexion  between     ii.    and  knoweth   (in his daily     and               </w:t>
        <w:br/>
        <w:t xml:space="preserve">   love to God  and love  to man,  vv. 17—21.     habit, recognizes  and  is acquainted  with               </w:t>
        <w:br/>
        <w:t xml:space="preserve">          The  passage  is in connexion   with    God :_by virtue of that his divine birth and              </w:t>
        <w:br/>
        <w:t xml:space="preserve">   what  went before, but by links at first       life)                                                     </w:t>
        <w:br/>
        <w:t xml:space="preserve">   not very  apparent.   The  great  theme   of     8.] (Contrast,  but  with  some   remark-               </w:t>
        <w:br/>
        <w:t xml:space="preserve">   the whole  was  enounced   cb. ii. 29.  The    able Variations) he that loveth  not  (gene-              </w:t>
        <w:br/>
        <w:t xml:space="preserve">   consideration of that  has passed  into the    ral, as before :   object : he that hath not              </w:t>
        <w:br/>
        <w:t xml:space="preserve">   consideration of  that righteousness  in its   love in him) hath  never known   God  (hath.              </w:t>
        <w:br/>
        <w:t xml:space="preserve">   highest and purest  form of love, which has    not  once  knot     has  never  had  in him               </w:t>
        <w:br/>
        <w:t xml:space="preserve">   ‘been recommended,    and grounded  on  His    even the beginnings  of knowledge   of God.               </w:t>
        <w:br/>
        <w:t xml:space="preserve">   love to  us, in ch.     11—18,   where  the    So that the past tense makes  a fur stronger              </w:t>
        <w:br/>
        <w:t xml:space="preserve">   testimony  of our hearts  came  in, and was    contrast than the present,  “Anoweth   not,”              </w:t>
        <w:br/>
        <w:t xml:space="preserve">   explained—the   great test of His  presence    would.  That is excluded, and  much  more);               </w:t>
        <w:br/>
        <w:t xml:space="preserve">   in us being the  gift of His Spirit, iii.      because  (reason  why  he  who   loveth  not.             </w:t>
        <w:br/>
        <w:t xml:space="preserve">   Then  from  the necessity of distinguishing    can  never have  known   God)  God   is love              </w:t>
        <w:br/>
        <w:t xml:space="preserve">   and being sure of that His Spirit, have been   (love is the  very essence,  not merely  an               </w:t>
        <w:br/>
        <w:t xml:space="preserve">   inserted the  foregoing  tests and cautions    attribute, of God.   It is co-essential with              </w:t>
        <w:br/>
        <w:t xml:space="preserve">   respecting  truth and  error.  And  now   he   Him:   He  is all love, love is all of Him:               </w:t>
        <w:br/>
        <w:t xml:space="preserve">   returns to the main  subject.  The knoweth     he who  has not love, has not God.        It              </w:t>
        <w:br/>
        <w:t xml:space="preserve">   God,  is and  hath  been  begotten of  God,    is not the place here  to enter on the theo-              </w:t>
        <w:br/>
        <w:t xml:space="preserve">   the taking  up again  of God’s love to us in   logical import of this weighty and  wonder-               </w:t>
        <w:br/>
        <w:t xml:space="preserve">   Christ at ver. 9 from ch.   iii. the reitera-  ful sentence.  It will be found set forth in              </w:t>
        <w:br/>
        <w:t xml:space="preserve">   tion of the testimony  of the  Spirit in ver.  the  first of my Sermons   on  Divine Love,               </w:t>
        <w:br/>
        <w:t xml:space="preserve">   13, all serve to shew  that we  are reading    Quebee  Chapel  Sermons,  vol.  iii,    But               </w:t>
        <w:br/>
        <w:t xml:space="preserve">   no collection of spiritual apophthegms, but    it may   be necessary  te   pnt in a cantion              </w:t>
        <w:br/>
        <w:t xml:space="preserve">   ‘a close and  connected  argument,   though    against  all inadequate   and   shallow  ex-              </w:t>
        <w:br/>
        <w:t xml:space="preserve">   not in an ordinary  style.                     planations  of the  saying:  such as that of              </w:t>
        <w:br/>
        <w:t xml:space="preserve">      7, 8.) Beloved (as before, marks the  fer-  Grotius  (after Socirus),   “God  is full of              </w:t>
        <w:br/>
        <w:t xml:space="preserve">   veucy  and affection of the Apostle turning    love :” Benson,   “God   is the most   bene-              </w:t>
        <w:br/>
        <w:t xml:space="preserve">   to his readers with  another  solemn  exhor-   volent  of all beings ; full  love to all His             </w:t>
        <w:br/>
        <w:t xml:space="preserve">   tation.  Here  the word  is especially appro-  creatures :”  Whitby,   “The    Apostle   in-             </w:t>
        <w:br/>
        <w:t xml:space="preserve">   priate, seeing that his own    heart is   of   tends  not  to express  what  God  is in his              </w:t>
        <w:br/>
        <w:t xml:space="preserve">   that love which he  is enjoining),   us love   essence...    but  what   He  is in  demon-               </w:t>
        <w:br/>
        <w:t xml:space="preserve">   one  another : because (he at once rests the   stration of Himself, shewing  great  philan-              </w:t>
        <w:br/>
        <w:t xml:space="preserve">   exhortation  on  the  deepest ground)   love   thropy   to men:      Hammond,     “God    is             </w:t>
        <w:br/>
        <w:t xml:space="preserve">    (abstract, in the widest sense, as the  fol-  made   up  of  love and   kindness  to man-               </w:t>
        <w:br/>
        <w:t xml:space="preserve">   lowing   words  shew)  is from  God  (has its  kind  :” Calvin, “ This  it is which  is His              </w:t>
        <w:br/>
        <w:t xml:space="preserve">   origin  and  source in God:  He  is the well-  nature, to love men:   . . . he is not speak-             </w:t>
        <w:br/>
        <w:t xml:space="preserve">   spring  and  centre of  all love); and every   ing  of God’s  essence, but merely  teaching,             </w:t>
        <w:br/>
        <w:t xml:space="preserve">    one that loveth (there  is no need  to sup-   what   He  is felt  be by  us,” &amp;e. &amp;e.   In              </w:t>
        <w:br/>
        <w:t xml:space="preserve">    ply an object after loveth, as God  is sup-   all these,—in   the  two  last by  supplying              </w:t>
        <w:br/>
        <w:t xml:space="preserve">    plied in the  Alexandrine  MS.,   and  “Ars   an   object, “men,”   which   is not  in the              </w:t>
        <w:br/>
        <w:t xml:space="preserve">    brother”  in some   later versions:  indeed    sacred text, the whole  force of the axiom               </w:t>
        <w:br/>
        <w:t xml:space="preserve">    to do so would   be to narrow   the general    as it stands  in the Apostle’s argument   is             </w:t>
        <w:br/>
        <w:t xml:space="preserve">    sense of the  Apostle’s saying:  all love is   lost. Unless  be  is speaking of the  essen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