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10—18.                                 1  JOHN.                                        901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VERSION,          AUTHORIZED       VERSION     REVISED.                                  </w:t>
        <w:br/>
        <w:t xml:space="preserve">   God  $0 loved us, we  ought   us,  we   also   ought     to  love   one   an-                            </w:t>
        <w:br/>
        <w:t xml:space="preserve">   also to  lore one  another.  other.     22 God    hath    *no   one   beheld   = jh2iJ5:                 </w:t>
        <w:br/>
        <w:t xml:space="preserve">   12.No  man  hath  seen God   other,   God                                        1 Tinie,                </w:t>
        <w:br/>
        <w:t xml:space="preserve">   at any  time.   If  we  love at   any    time.     If  we    love   one   an-    “**                     </w:t>
        <w:br/>
        <w:t xml:space="preserve">   one another,  God  dwelleth                  abideth    in   us,  and   4 the  seb...                    </w:t>
        <w:br/>
        <w:t xml:space="preserve">   in us, and his love is per-  love    of   Him     is   perfected     in   us.                            </w:t>
        <w:br/>
        <w:t xml:space="preserve">  fected   in  us.   '3 Hereby   132 TTerein    know     we   that   we   abide   *Jp'xis.».                </w:t>
        <w:br/>
        <w:t xml:space="preserve">                                                                                    ch.  24,                </w:t>
        <w:br/>
        <w:t xml:space="preserve">                                                                                                            </w:t>
        <w:br/>
        <w:t xml:space="preserve">  implied,  by  which  that  propitiation  was    another, seeing  that  they  stand  between               </w:t>
        <w:br/>
        <w:t xml:space="preserve">  wrought,   Eph. i. 7:  and  that, God’s  giv-   those words in ver. 11, and the resumption                </w:t>
        <w:br/>
        <w:t xml:space="preserve">  ing  His  own  Son  to death  for  us, being    of them in ver.                                           </w:t>
        <w:br/>
        <w:t xml:space="preserve">  the  greatest and   crowning  act  of divine      Now   on  examining  ver. 11, we  find an               </w:t>
        <w:br/>
        <w:t xml:space="preserve">  Love).                                          unexpected  substitution, “if God  so loved               </w:t>
        <w:br/>
        <w:t xml:space="preserve">     Ly   Application   to  ourselves  of  this   us, we also  ought  to love (not God,  but]               </w:t>
        <w:br/>
        <w:t xml:space="preserve">  exanple,   a3 a  motive  to  brotherly  love.   one another.”     Why   so?   Here,  ver.                 </w:t>
        <w:br/>
        <w:t xml:space="preserve">  Strictly parallel with  the  latter  part  of   will gnide us to an answer, if rightly use                </w:t>
        <w:br/>
        <w:t xml:space="preserve">  ch.  iii,   where   the  same  ethical infer-   Not, because  we cannot love God  whom   we               </w:t>
        <w:br/>
        <w:t xml:space="preserve">  ence  is drawn with  regard  to the example    have  not seen:  but because  the exponcuts                </w:t>
        <w:br/>
        <w:t xml:space="preserve">  of Christ Himself.   Beloved  (the Apostle’s   of  God,   whom we  have  not seen,  are our               </w:t>
        <w:br/>
        <w:t xml:space="preserve">  usual introduction  of a fervent and solemn    brethren,   whom   we   do   sce.  And   the               </w:t>
        <w:br/>
        <w:t xml:space="preserve">  address,  vy. 1, 7, ul.), if     if with  an   Apostle,  in  substituting  “one   another,”               </w:t>
        <w:br/>
        <w:t xml:space="preserve">  indicative, stating a fact, is very dificult   docs  uot for a  moment   drop  or set aside               </w:t>
        <w:br/>
        <w:t xml:space="preserve">  to  give exactly in English.   It is not  on   the higher,  “ God,”  but in fact leads up to              </w:t>
        <w:br/>
        <w:t xml:space="preserve">  Pea  cee    ae   Reco des         of  aiicer:  it, by putting  its lower and visible objects              </w:t>
        <w:br/>
        <w:t xml:space="preserve">  tainty:   but  neither  on  the other  is  it  before  us.  And  then  ver. 12 comes  in as               </w:t>
        <w:br/>
        <w:t xml:space="preserve">  exactly equivalent  to “since,”  or “seeing    an  explanation, an  apology as it were,  for              </w:t>
        <w:br/>
        <w:t xml:space="preserve">  that.”   We  may  call it a certainty put in   this substitution, in the following manner                 </w:t>
        <w:br/>
        <w:t xml:space="preserve">  the  shape  of a  doubt, that  the  hearer’s   Love   one another,  I say: for the  love to               </w:t>
        <w:br/>
        <w:t xml:space="preserve">  mind   may  grasp  the  certainty for  itself, God,  which  is our  duty,  is love towards                </w:t>
        <w:br/>
        <w:t xml:space="preserve">  not  take it from  the speaker.   “If [it be   ‘one whom  we  have  never seen, and  cannot               </w:t>
        <w:br/>
        <w:t xml:space="preserve">  true  that] . . .”  is perhaps  the  nearest   exist in us [as ver. 20] unless by and  with               </w:t>
        <w:br/>
        <w:t xml:space="preserve">  English    fillmg up of the  sense)  God  so   its lower degrees as manifested towards  our               </w:t>
        <w:br/>
        <w:t xml:space="preserve">   loved us (s0 namely  as detailed in ver. 10,  brethren  whom   we have  seen. By  our love               </w:t>
        <w:br/>
        <w:t xml:space="preserve">  which,  and which  alone, is pointed at), we   to them  are we  to know,  how  far we  have               </w:t>
        <w:br/>
        <w:t xml:space="preserve">  also ought   to love one  another  (the also   love  to  Him:    if that  be   present, He                </w:t>
        <w:br/>
        <w:t xml:space="preserve">  does  not belong  to the ought,  but  purely   dwelleth  in us, and   “ the love of Him   is              </w:t>
        <w:br/>
        <w:t xml:space="preserve">  to  the we,—*we,    on  our side.”   But  on   perfected  in us.”   And  thus  [see  below]               </w:t>
        <w:br/>
        <w:t xml:space="preserve">  whnt  does  the  obligation, asserted in we    the way  is prepared  for vv. 15, 16, which                </w:t>
        <w:br/>
        <w:t xml:space="preserve">  ought,  rest?   Clearly, on that relation to   take  up  and   bring  to a  conclusion  the               </w:t>
        <w:br/>
        <w:t xml:space="preserve">  God   aud  one  another  implied   by  being   reasoning):  if we  love  one another,  God                </w:t>
        <w:br/>
        <w:t xml:space="preserve">  children  of God,  which   runs through   all  abideth   in  us  (for  the  reason  already               </w:t>
        <w:br/>
        <w:t xml:space="preserve">  this section of  the Epistle.  Ifwe   are of   stated in ver. 8, and restated in immediate                </w:t>
        <w:br/>
        <w:t xml:space="preserve">  God,  that love which  is in Him, and which    connexion  with  this very matter in ver. 16,              </w:t>
        <w:br/>
        <w:t xml:space="preserve">   le is, will   in ns, will     us like Him,    that  God   is  Love,  and  every  one  that               </w:t>
        <w:br/>
        <w:t xml:space="preserve">  causing  us to love those who  are begotten    loveth  is born of God,  knows  God,  abides               </w:t>
        <w:br/>
        <w:t xml:space="preserve">  of Him,  ch, v. 1, 2.  And  of this love, our  in God  and  God  in him),  and  (simply the               </w:t>
        <w:br/>
        <w:t xml:space="preserve">  apprehension  of His Love  to us will be the   copula)  the  love of Him   (as in ch. ii. 5,              </w:t>
        <w:br/>
        <w:t xml:space="preserve">   motive and  the measure).         12.]  God   where   we  had   the same   expression, our               </w:t>
        <w:br/>
        <w:t xml:space="preserve">   hath no one  ever beheld  (what  is the con-   love to Him,  not, as some  explain  it, His              </w:t>
        <w:br/>
        <w:t xml:space="preserve">   nexion of  these words,   so suddenly   and    love to us.  ‘This is evident,  not  mercly               </w:t>
        <w:br/>
        <w:t xml:space="preserve">   startlingly introduced ?  It is evident that   from ii. 5, but from the context  here:  sce              </w:t>
        <w:br/>
        <w:t xml:space="preserve">   ver. 12 is connected  with  ver. 11, by the    it explained above, and  remember    that it              </w:t>
        <w:br/>
        <w:t xml:space="preserve">   words  “if  we love  one another,”   taking    is onr love to God which  is here  the sub-               </w:t>
        <w:br/>
        <w:t xml:space="preserve">   up again  “we  ought to love one  another.”   ject, as evinced by our love to our brethren.              </w:t>
        <w:br/>
        <w:t xml:space="preserve">   Kut  it is also evident that it is             ‘This is        shewn  by the recurrence  of              </w:t>
        <w:br/>
        <w:t xml:space="preserve">   with ver. 13 by the words “ abideth  in us,”   the same expression  in ver. 17, “ Herein is              </w:t>
        <w:br/>
        <w:t xml:space="preserve">   &amp;e.   And  it is further  plain, that these    love perfected  with us,”  and ver. 18, “ he              </w:t>
        <w:br/>
        <w:t xml:space="preserve">   words, God  hath no  one ever  beheld, must    that feareth is not made  perfect in  love.”              </w:t>
        <w:br/>
        <w:t xml:space="preserve">   have  some   close reference  to loving one    And’so  the  majority of ose]             is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