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902                                    1  JOHN.                                       IV.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AUTHORIZED       VERSION.          </w:t>
        <w:br/>
        <w:t xml:space="preserve">                      in   him,   and    he   in  us,   beeause     he|#now    we  that  we dwell  in       </w:t>
        <w:br/>
        <w:t xml:space="preserve">                      hath   given    us  of  his  Spirit.    14  And    him, and  he in us,  because       </w:t>
        <w:br/>
        <w:t xml:space="preserve">                      we     have   beheld    and   do  testify   that | spirit.   given  us   of his       </w:t>
        <w:br/>
        <w:t xml:space="preserve">                      &gt;the    Father     hath    sent   the   Son    as| seen  and 4 do testify have        </w:t>
        <w:br/>
        <w:t xml:space="preserve">                                                                                                            </w:t>
        <w:br/>
        <w:t xml:space="preserve">                       Saviour    of   the   world.     15°     Whoso-|  the sie Saniour of the Son to      </w:t>
        <w:br/>
        <w:t xml:space="preserve">                       ever   confesseth      that   Jesus     is  the)     Whosoever   shall confess       </w:t>
        <w:br/>
        <w:t xml:space="preserve">                                                                         that  Jesus  is the  Son  of       </w:t>
        <w:br/>
        <w:t xml:space="preserve">                       Son    of  God,     God    abideth    in   him,   God,  God   dwelleth in him,       </w:t>
        <w:br/>
        <w:t xml:space="preserve">                       and    he   in  God.      16And     we    have    and  hein  God.   ° And   we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perfected  (see note  ch.  ii. 5.  Here,  as   recognition  of God’s love is a condition  of      </w:t>
        <w:br/>
        <w:t xml:space="preserve">          there,  it signifies, has  veached   its full  abiding  in Him  and  He  in us:  in a word,       </w:t>
        <w:br/>
        <w:t xml:space="preserve">          maturity:   the  loving one  another   being   is the abiding  in love, which is equivalent       </w:t>
        <w:br/>
        <w:t xml:space="preserve">          the  token  and  measure  of it) in us (keep   to  abiding   in Him.    And  we   (this we,       </w:t>
        <w:br/>
        <w:t xml:space="preserve">          the  primary  and  obvious  sense,  “én ws,”   emphatic,  brings  up  in  sharp  relief the       </w:t>
        <w:br/>
        <w:t xml:space="preserve">          «within  ns,”  as in ch.                       apostolic body, whom   Christ appointed  His       </w:t>
        <w:br/>
        <w:t xml:space="preserve">           13.] In this we know  that  we are abiding     witnesses, John   xv. 27, Acts   i. 8   The       </w:t>
        <w:br/>
        <w:t xml:space="preserve">          in  Him  and  He   in us, because  He   hath   assertion is of the same kind as that in ch.       </w:t>
        <w:br/>
        <w:t xml:space="preserve">           given  us of  His  Spirit (nearly  repeated   i. 1) have beheld  (with our eyes:  the same       </w:t>
        <w:br/>
        <w:t xml:space="preserve">           from  ch. ii,  24.  But   why    introduced   word,  and  in the same  sense, as in John 3,      </w:t>
        <w:br/>
        <w:t xml:space="preserve">           here?   In  the former  verse, the fact   of  32)  and  do testify that  the Father   hath       </w:t>
        <w:br/>
        <w:t xml:space="preserve">           His abiding  in us was assured  to us, if we  sent  (clo testify,  merely  to the historical     </w:t>
        <w:br/>
        <w:t xml:space="preserve">           love one another.   Of this fact, when thns    fact as a thing past, but to its abiding in-      </w:t>
        <w:br/>
        <w:t xml:space="preserve">           loving, we need  atoken.    Him  we  cannot    fluence as implied by the words,  “ Saviour       </w:t>
        <w:br/>
        <w:t xml:space="preserve">           see: has He  given us any  testimony of His   of the  world”  below : that the Father sent       </w:t>
        <w:br/>
        <w:t xml:space="preserve">           presence in us?   He  has  given  us such a    the Son, and that  the Son is the Saviour of      </w:t>
        <w:br/>
        <w:t xml:space="preserve">           testimony,  in making   us partakers of His    the world) the Son  (better here than “ His       </w:t>
        <w:br/>
        <w:t xml:space="preserve">           Holy  Spirit.  This fact it is to which the    Son:”  the  Father  and  the  Son  are here       </w:t>
        <w:br/>
        <w:t xml:space="preserve">           Apostle here calls our attention, as proving   used as  theological terms)  as  Saviour  of      </w:t>
        <w:br/>
        <w:t xml:space="preserve">           not the external fact of the sending  of the   the world  (the world  here, as  in ch. ti,       </w:t>
        <w:br/>
        <w:t xml:space="preserve">           Son [ver.   14],   one  within  oursel         John  iii, 16, in its widest sense: no    eva-    </w:t>
        <w:br/>
        <w:t xml:space="preserve">           the indwelling of God in us, and our abiding   sion of this sense,     as the “elect in all      </w:t>
        <w:br/>
        <w:t xml:space="preserve">           in Him.    It is obvious that all inferences   nations,” is to be endured).       15.] And       </w:t>
        <w:br/>
        <w:t xml:space="preserve">           from the expression  “given  us of His Spi-    recognition of this fact is a condition and       </w:t>
        <w:br/>
        <w:t xml:space="preserve">           rit”  against the personality  of the  Holy     roof of the life of God.  Whosoever   con-       </w:t>
        <w:br/>
        <w:t xml:space="preserve">           Ghost. are quite beside  the purpose : com-     fessoth    same  remark  holds good of this      </w:t>
        <w:br/>
        <w:t xml:space="preserve">           pare Acts ii. 17 with Jool fii.    We  each    confessing, as before    regard  to denying,      </w:t>
        <w:br/>
        <w:t xml:space="preserve">                        dwelling of one and  the  same    ch ii. 28:  viz, that  we  must  not  bring       </w:t>
        <w:br/>
        <w:t xml:space="preserve">                    Spirit, but each according  to our    into it more  than the  Apostle  intends by       </w:t>
        <w:br/>
        <w:t xml:space="preserve">                   , 1 Cor. xii. 4, 11,  One  only had    it: it is not the “ confession of  the life”      </w:t>
        <w:br/>
        <w:t xml:space="preserve">           the Spirit without measure,  in all His ful-   which  is here spoken of, but that of the         </w:t>
        <w:br/>
        <w:t xml:space="preserve">           ness: even  Christ;  John iii. 34.  And  the   only.  Of  course  it would  be self-evident      </w:t>
        <w:br/>
        <w:t xml:space="preserve">           presence  of the Holy  Spirit is most  aptly   that, this is      by the Apostle  as ruling      </w:t>
        <w:br/>
        <w:t xml:space="preserve">           adduced  here where  love is in question,      the life; but simply  as a matter of course,      </w:t>
        <w:br/>
        <w:t xml:space="preserve">             st  fruit being  love, and  His   presence   Me speaks  of     ideal realized) that Jesus      </w:t>
        <w:br/>
        <w:t xml:space="preserve">           being  tested hy His fruits).                  is the  Son of God  (i.e. receives the testi-     </w:t>
        <w:br/>
        <w:t xml:space="preserve">              14, 15, 16.] The  connexion  seems  to be         in the last verse as      God abideth       </w:t>
        <w:br/>
        <w:t xml:space="preserve">           this: the inward  evidence of God's  abiding   in him,  and he in God.         16.) a) And       </w:t>
        <w:br/>
        <w:t xml:space="preserve">           in us  and we  in Him,   is, the gift of His   we  (not now  the  apostolic body  only, but      </w:t>
        <w:br/>
        <w:t xml:space="preserve">           Spirit.  But  this is not the only evidence    communicative;    the Apostle and  his read-      </w:t>
        <w:br/>
        <w:t xml:space="preserve">           nor  the only  test which  w:           This   ers.  This  is evident  and   necessary, be-      </w:t>
        <w:br/>
        <w:t xml:space="preserve">           internal evidence is accompanied by,  nay, is  canse on  the other view the words  “in  re-      </w:t>
        <w:br/>
        <w:t xml:space="preserve">           itself made  possible [see ver. 19] by,  our   gard  to us,”  which  follow, interpreted as      </w:t>
        <w:br/>
        <w:t xml:space="preserve">           recognition  of the Father’s love in sending   ‘they must  necessarily be of the same per-       </w:t>
        <w:br/>
        <w:t xml:space="preserve">           His  Son  as our  Saviour:  which  last is a   sons, would   fit on awkwardly   to  the re-      </w:t>
        <w:br/>
        <w:t xml:space="preserve">           fact, testified by human   evidence.    This   peated  general  proposition with which  the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