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8—10.                                  1  JOHN.                                       911                </w:t>
        <w:br/>
        <w:t xml:space="preserve">                                                                                                            </w:t>
        <w:br/>
        <w:t xml:space="preserve">   AUTHORIZED      VERSION.          AUTHORIZED       VERSION     REVISED.                                  </w:t>
        <w:br/>
        <w:t xml:space="preserve">   are three that bear witness  |i  one,     9 Tf  we  receive   'the   witness   ! Yona vit.               </w:t>
        <w:br/>
        <w:t xml:space="preserve">   in earth,  the  spirit, and  of  men,   the  witness   of God    is greater:                             </w:t>
        <w:br/>
        <w:t xml:space="preserve">   the water,  and  the blood:   ™ for the  witness   of  God   is this,  + that  msate,1-1,                </w:t>
        <w:br/>
        <w:t xml:space="preserve">   and  these  three  agree  in                                                                             </w:t>
        <w:br/>
        <w:t xml:space="preserve">   one.  » If  we  receive  the  he  hath   borne   witness   concerning      his * jst xvil.               </w:t>
        <w:br/>
        <w:t xml:space="preserve">   witness of men,  the witness  Son,    10 He   that  believeth    on the  Son                             </w:t>
        <w:br/>
        <w:t xml:space="preserve">   of God  is greater : for this                                                                            </w:t>
        <w:br/>
        <w:t xml:space="preserve">   is the witness of God which                                                                              </w:t>
        <w:br/>
        <w:t xml:space="preserve">   he hath testified of his                                                                                 </w:t>
        <w:br/>
        <w:t xml:space="preserve">   1© He  that believeth on the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mere  fact of the  triplicity of testimony :   may  safely affirm, that no reasonable man,               </w:t>
        <w:br/>
        <w:t xml:space="preserve">   for there is not  the remotest  analogy  be-   acqnainted  with the facts, can again defond,             </w:t>
        <w:br/>
        <w:t xml:space="preserve">   tween  the terms  in the one case and  those   the  genuineness  of  these words.   If  any              </w:t>
        <w:br/>
        <w:t xml:space="preserve">   in the other:  the very order  of them,  dif-  do  defend  them,  it is the charitable con-              </w:t>
        <w:br/>
        <w:t xml:space="preserve">   fering as it does  in the  two  cases, shews   clusion that he  speaks  in ignorance.  The               </w:t>
        <w:br/>
        <w:t xml:space="preserve">   this.  Is this triplicity a faet  worthy  of   real mischief  is, that the ignorant in high              </w:t>
        <w:br/>
        <w:t xml:space="preserve">   snch  a  comparison?    “And  then, what   is  places allow  themselves  to use the  stroug              </w:t>
        <w:br/>
        <w:t xml:space="preserve">   the  testimony in  heaven?    Is it borne to   language  of  authority,  and  thus  become               </w:t>
        <w:br/>
        <w:t xml:space="preserve">   men?    Certainly  not:   for God  hath   no   the  chief enemies  of truth.   A  sketeh of              </w:t>
        <w:br/>
        <w:t xml:space="preserve">   man   seen, as  He   is there: His  only-be-   the  principal  particulurs of  the  dispute              </w:t>
        <w:br/>
        <w:t xml:space="preserve">   gotten   Son  hath  declared Hiin  to us  on   and  of the books relating to  it is given in             </w:t>
        <w:br/>
        <w:t xml:space="preserve">   earth,  where  all  testimony   affecting us   Horne’s   Introduction,  vol. iv. pp.                     </w:t>
        <w:br/>
        <w:t xml:space="preserve">   inust  be  borne.   Is  it a  testimony   to   388.                                                      </w:t>
        <w:br/>
        <w:t xml:space="preserve">   angels?    Possibly:  but what   has this to      9.] An  argument   from   the less to the              </w:t>
        <w:br/>
        <w:t xml:space="preserve">   do  with the matter  in hand?    And   then,   greater, grounded   onthe  practice of man-               </w:t>
        <w:br/>
        <w:t xml:space="preserve">   again,  what   but   an  unworthy   play  on   kind,  by which  it is shewn that God’s  tes-             </w:t>
        <w:br/>
        <w:t xml:space="preserve">   words   can  it be  called, to  adduce   the   timony  must   be by all means   believed by              </w:t>
        <w:br/>
        <w:t xml:space="preserve">   fact of oneness  on the one  side, the essen-  us.   If we  (mankind   in general;  all                  </w:t>
        <w:br/>
        <w:t xml:space="preserve">   tinl unity of the ever blessed Godhead,  and   sonable  men)   receive  (as we  do:  recei               </w:t>
        <w:br/>
        <w:t xml:space="preserve">   on  the other the concurrence  in  testifying  with  approval;   accept) the  testimony   of             </w:t>
        <w:br/>
        <w:t xml:space="preserve">   to one  fact,—as  correspondent, to one  an-   men   (generic;  the testimony,  i.e. in any              </w:t>
        <w:br/>
        <w:t xml:space="preserve">   other?    Does  not this betray itself as the  given  ease.  No  special testimony  need be              </w:t>
        <w:br/>
        <w:t xml:space="preserve">   fancy  of a patristic gloss,  the days when    thonght  of, as touching  this present. case:             </w:t>
        <w:br/>
        <w:t xml:space="preserve">   such  analogies  and  comparisons  were  the   the  proposition is general), the testimony               </w:t>
        <w:br/>
        <w:t xml:space="preserve">   sport  of  every theological  writer?   And     of God is greater (supply in the argument,               </w:t>
        <w:br/>
        <w:t xml:space="preserve">   2)   the  very’ words   betray   themselves.    “and  therefore  much   more  onght   we  to             </w:t>
        <w:br/>
        <w:t xml:space="preserve">    “The   Father”    and  “the    Word”     are  receive that.”   The testimony  of  God here              </w:t>
        <w:br/>
        <w:t xml:space="preserve">    never combined   by  St. John,  but  always    spoken of is not  any particular testimony,              </w:t>
        <w:br/>
        <w:t xml:space="preserve">    the Father  and   the Son.   The  very apo-    as the prophecies concerning  Christ, or the             </w:t>
        <w:br/>
        <w:t xml:space="preserve">    logy  of  Bengel,   “the   appellative,  the   testimony  of the  Baptist  and  other  eye-             </w:t>
        <w:br/>
        <w:t xml:space="preserve">    Word,   is most appropriate to  testimony,”    witnesses  to Him,   or the   Prophets, the              </w:t>
        <w:br/>
        <w:t xml:space="preserve">    anay serve  to shew   how  utterly weak  he    Baptist,  Martyrs,   and  Apostles:    it is             </w:t>
        <w:br/>
        <w:t xml:space="preserve">    inust have felt the cause to be.               general, as is the  testimony of  men  with              </w:t>
        <w:br/>
        <w:t xml:space="preserve">      The  best conclusion to the whole subject    which  it is            ‘The particular tes-             </w:t>
        <w:br/>
        <w:t xml:space="preserve">    is tound in the  remark  of Bengel  himself    timony  pointed at  by the general  proposi              </w:t>
        <w:br/>
        <w:t xml:space="preserve">    on another oceasion  of the practice repro-    tion is introduced in the following words)               </w:t>
        <w:br/>
        <w:t xml:space="preserve">    bated, of which  he himself  furnishes here    for (see above at  the beginning  of ver. 7.             </w:t>
        <w:br/>
        <w:t xml:space="preserve">    so striking an  instance:  “They  exhibit  a   Here  there is an ellipsis: “and this maxiin             </w:t>
        <w:br/>
        <w:t xml:space="preserve">    mischievous  zeal  in the  Lord’s  quarrels,   applies in the  case  hefore us, because”)               </w:t>
        <w:br/>
        <w:t xml:space="preserve">    who   bring  themselves   to  reason   thns,   the  testimony  of  God  is  this, that  He              </w:t>
        <w:br/>
        <w:t xml:space="preserve">    “This  text is convenient  for my  doctrine    hath  borne   testimony    concerning   His              </w:t>
        <w:br/>
        <w:t xml:space="preserve">    and  argument;   therefore  I will constrain   Son  (i.e. the testimony  of God   to which              </w:t>
        <w:br/>
        <w:t xml:space="preserve">    myself  to believe it genuine, and  will ob-   the argument  applies  is this,    fact. that            </w:t>
        <w:br/>
        <w:t xml:space="preserve">    stinately defend  it, and  all that  can  be   He   hath  borne  testimony   to His   Son).             </w:t>
        <w:br/>
        <w:t xml:space="preserve">    scraped  together on  its bebalf’   But  the          10—12,]   The   perfect tense, “hath              </w:t>
        <w:br/>
        <w:t xml:space="preserve">    Truth   needs  not  false supports,  resting   Borne witness,”  in ver. 9, shewed that  the             </w:t>
        <w:br/>
        <w:t xml:space="preserve">    much   better on itself alone.”  As the  re-   testimony  spoken of  is not merely  an his-             </w:t>
        <w:br/>
        <w:t xml:space="preserve">    sults of  critical enquiry  now  stand,  we    torical one, such  for instance as Matt.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